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9" w:rsidRDefault="00BE5159" w:rsidP="00BE5159">
      <w:pPr>
        <w:ind w:left="426" w:right="543"/>
        <w:contextualSpacing/>
      </w:pPr>
      <w:r>
        <w:t xml:space="preserve">Die Übersetzungen wurden gefördert im Rahmen </w:t>
      </w:r>
    </w:p>
    <w:p w:rsidR="00BE5159" w:rsidRDefault="00BE5159" w:rsidP="00BE5159">
      <w:pPr>
        <w:ind w:left="426" w:right="543"/>
        <w:contextualSpacing/>
      </w:pPr>
      <w:r>
        <w:t>des Landesprogramms „KOMM-AN NRW“.</w:t>
      </w:r>
    </w:p>
    <w:p w:rsidR="00BE5159" w:rsidRDefault="00BE5159" w:rsidP="00BE5159">
      <w:pPr>
        <w:ind w:left="426" w:right="543"/>
        <w:contextualSpacing/>
      </w:pPr>
      <w:r>
        <w:rPr>
          <w:noProof/>
        </w:rPr>
        <w:drawing>
          <wp:inline distT="0" distB="0" distL="0" distR="0" wp14:anchorId="13C61B0B" wp14:editId="32082CF8">
            <wp:extent cx="714375" cy="687588"/>
            <wp:effectExtent l="0" t="0" r="0" b="0"/>
            <wp:docPr id="1" name="Bild 1" descr="https://www.herford.de/media/custom/2036_311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ford.de/media/custom/2036_311_1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9" w:rsidRPr="004E79CF" w:rsidRDefault="001B5D59" w:rsidP="00726AC4">
      <w:pPr>
        <w:ind w:left="426" w:right="543"/>
        <w:contextualSpacing/>
        <w:rPr>
          <w:rFonts w:ascii="Verdana" w:hAnsi="Verdana"/>
        </w:rPr>
      </w:pPr>
      <w:bookmarkStart w:id="0" w:name="_GoBack"/>
      <w:bookmarkEnd w:id="0"/>
    </w:p>
    <w:p w:rsidR="001B5D59" w:rsidRPr="004E79CF" w:rsidRDefault="001B5D59" w:rsidP="00726AC4">
      <w:pPr>
        <w:ind w:left="426" w:right="543"/>
        <w:contextualSpacing/>
        <w:rPr>
          <w:rFonts w:ascii="Verdana" w:hAnsi="Verdana"/>
          <w:b/>
          <w:bCs/>
          <w:i/>
          <w:iCs/>
        </w:rPr>
      </w:pPr>
    </w:p>
    <w:p w:rsidR="00635F03" w:rsidRPr="00FF09F5" w:rsidRDefault="00371D12" w:rsidP="00726AC4">
      <w:pPr>
        <w:pStyle w:val="berschrift2"/>
        <w:ind w:left="426" w:right="543"/>
        <w:contextualSpacing/>
        <w:jc w:val="center"/>
        <w:rPr>
          <w:rFonts w:cs="Arial"/>
          <w:lang w:val="fr-FR"/>
        </w:rPr>
      </w:pPr>
      <w:r w:rsidRPr="00FF09F5">
        <w:rPr>
          <w:rFonts w:cs="Arial"/>
          <w:lang w:val="fr-FR"/>
        </w:rPr>
        <w:t xml:space="preserve">Notice d’informations </w:t>
      </w:r>
      <w:r w:rsidR="00657893">
        <w:rPr>
          <w:rFonts w:cs="Arial"/>
          <w:lang w:val="fr-FR"/>
        </w:rPr>
        <w:t xml:space="preserve">pour les conditions requises </w:t>
      </w:r>
      <w:r w:rsidR="00754B00">
        <w:rPr>
          <w:rFonts w:cs="Arial"/>
          <w:lang w:val="fr-FR"/>
        </w:rPr>
        <w:t xml:space="preserve">à </w:t>
      </w:r>
      <w:r w:rsidRPr="00FF09F5">
        <w:rPr>
          <w:rFonts w:cs="Arial"/>
          <w:lang w:val="fr-FR"/>
        </w:rPr>
        <w:t>la prise en charge de</w:t>
      </w:r>
      <w:r w:rsidR="00730952" w:rsidRPr="00FF09F5">
        <w:rPr>
          <w:rFonts w:cs="Arial"/>
          <w:lang w:val="fr-FR"/>
        </w:rPr>
        <w:t>s</w:t>
      </w:r>
      <w:r w:rsidRPr="00FF09F5">
        <w:rPr>
          <w:rFonts w:cs="Arial"/>
          <w:lang w:val="fr-FR"/>
        </w:rPr>
        <w:t xml:space="preserve"> fra</w:t>
      </w:r>
      <w:r w:rsidR="00730952" w:rsidRPr="00FF09F5">
        <w:rPr>
          <w:rFonts w:cs="Arial"/>
          <w:lang w:val="fr-FR"/>
        </w:rPr>
        <w:t>i</w:t>
      </w:r>
      <w:r w:rsidRPr="00FF09F5">
        <w:rPr>
          <w:rFonts w:cs="Arial"/>
          <w:lang w:val="fr-FR"/>
        </w:rPr>
        <w:t>s de transport scolaire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4E79CF" w:rsidRPr="00FF09F5" w:rsidRDefault="004E79CF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197663" w:rsidP="00726AC4">
      <w:pPr>
        <w:ind w:left="426" w:right="685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 xml:space="preserve">Suite </w:t>
      </w:r>
      <w:r w:rsidR="00754B00">
        <w:rPr>
          <w:rFonts w:ascii="Verdana" w:hAnsi="Verdana" w:cs="Arial"/>
          <w:lang w:val="fr-FR"/>
        </w:rPr>
        <w:t xml:space="preserve">au règlement </w:t>
      </w:r>
      <w:r w:rsidRPr="00FF09F5">
        <w:rPr>
          <w:rFonts w:ascii="Verdana" w:hAnsi="Verdana" w:cs="Arial"/>
          <w:lang w:val="fr-FR"/>
        </w:rPr>
        <w:t xml:space="preserve">sur les frais de transport scolaire (SchfkVO) du Land de Rhénanie-du-Nord-Westphalie, </w:t>
      </w:r>
      <w:r w:rsidR="003812AD">
        <w:rPr>
          <w:rFonts w:ascii="Verdana" w:hAnsi="Verdana" w:cs="Arial"/>
          <w:lang w:val="fr-FR"/>
        </w:rPr>
        <w:t xml:space="preserve">sous </w:t>
      </w:r>
      <w:r w:rsidR="003812AD" w:rsidRPr="00FF09F5">
        <w:rPr>
          <w:rFonts w:ascii="Verdana" w:hAnsi="Verdana" w:cs="Arial"/>
          <w:lang w:val="fr-FR"/>
        </w:rPr>
        <w:t>certaines conditions</w:t>
      </w:r>
      <w:r w:rsidR="003812AD">
        <w:rPr>
          <w:rFonts w:ascii="Verdana" w:hAnsi="Verdana" w:cs="Arial"/>
          <w:lang w:val="fr-FR"/>
        </w:rPr>
        <w:t xml:space="preserve">, </w:t>
      </w:r>
      <w:r w:rsidR="00730952" w:rsidRPr="00FF09F5">
        <w:rPr>
          <w:rFonts w:ascii="Verdana" w:hAnsi="Verdana" w:cs="Arial"/>
          <w:lang w:val="fr-FR"/>
        </w:rPr>
        <w:t xml:space="preserve">la ville hanséatique de </w:t>
      </w:r>
      <w:r w:rsidR="00635F03" w:rsidRPr="00FF09F5">
        <w:rPr>
          <w:rFonts w:ascii="Verdana" w:hAnsi="Verdana" w:cs="Arial"/>
          <w:lang w:val="fr-FR"/>
        </w:rPr>
        <w:t>Herford</w:t>
      </w:r>
      <w:r w:rsidR="00754B00">
        <w:rPr>
          <w:rFonts w:ascii="Verdana" w:hAnsi="Verdana" w:cs="Arial"/>
          <w:lang w:val="fr-FR"/>
        </w:rPr>
        <w:t xml:space="preserve"> -</w:t>
      </w:r>
      <w:r w:rsidR="00635F03" w:rsidRPr="00FF09F5">
        <w:rPr>
          <w:rFonts w:ascii="Verdana" w:hAnsi="Verdana" w:cs="Arial"/>
          <w:lang w:val="fr-FR"/>
        </w:rPr>
        <w:t xml:space="preserve"> </w:t>
      </w:r>
      <w:r w:rsidR="00754B00" w:rsidRPr="00FF09F5">
        <w:rPr>
          <w:rFonts w:ascii="Verdana" w:hAnsi="Verdana" w:cs="Arial"/>
          <w:lang w:val="fr-FR"/>
        </w:rPr>
        <w:t>en tant qu’organisme compétent</w:t>
      </w:r>
      <w:r w:rsidR="00754B00">
        <w:rPr>
          <w:rFonts w:ascii="Verdana" w:hAnsi="Verdana" w:cs="Arial"/>
          <w:lang w:val="fr-FR"/>
        </w:rPr>
        <w:t xml:space="preserve"> - </w:t>
      </w:r>
      <w:r w:rsidR="00730952" w:rsidRPr="00FF09F5">
        <w:rPr>
          <w:rFonts w:ascii="Verdana" w:hAnsi="Verdana" w:cs="Arial"/>
          <w:lang w:val="fr-FR"/>
        </w:rPr>
        <w:t xml:space="preserve">prend en charge les frais de transport </w:t>
      </w:r>
      <w:r w:rsidR="003E5EE3" w:rsidRPr="00FF09F5">
        <w:rPr>
          <w:rFonts w:ascii="Verdana" w:hAnsi="Verdana" w:cs="Arial"/>
          <w:lang w:val="fr-FR"/>
        </w:rPr>
        <w:t>des élèves à leur école</w:t>
      </w:r>
      <w:r w:rsidR="00635F03" w:rsidRPr="00FF09F5">
        <w:rPr>
          <w:rFonts w:ascii="Verdana" w:hAnsi="Verdana" w:cs="Arial"/>
          <w:lang w:val="fr-FR"/>
        </w:rPr>
        <w:t>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D206BF" w:rsidP="00726AC4">
      <w:pPr>
        <w:ind w:left="426" w:right="543"/>
        <w:contextualSpacing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 xml:space="preserve">D’une manière </w:t>
      </w:r>
      <w:r w:rsidR="00197663" w:rsidRPr="00FF09F5">
        <w:rPr>
          <w:rFonts w:ascii="Verdana" w:hAnsi="Verdana" w:cs="Arial"/>
          <w:lang w:val="fr-FR"/>
        </w:rPr>
        <w:t xml:space="preserve">générale, des </w:t>
      </w:r>
      <w:r w:rsidR="00D76C85">
        <w:rPr>
          <w:rFonts w:ascii="Verdana" w:hAnsi="Verdana" w:cs="Arial"/>
          <w:lang w:val="fr-FR"/>
        </w:rPr>
        <w:t>billets</w:t>
      </w:r>
      <w:r w:rsidR="008E5E61" w:rsidRPr="00FF09F5">
        <w:rPr>
          <w:rFonts w:ascii="Verdana" w:hAnsi="Verdana" w:cs="Arial"/>
          <w:lang w:val="fr-FR"/>
        </w:rPr>
        <w:t xml:space="preserve"> </w:t>
      </w:r>
      <w:r w:rsidR="00197663" w:rsidRPr="00FF09F5">
        <w:rPr>
          <w:rFonts w:ascii="Verdana" w:hAnsi="Verdana" w:cs="Arial"/>
          <w:lang w:val="fr-FR"/>
        </w:rPr>
        <w:t>scolaires mensuels des transports publics locaux sont distribués</w:t>
      </w:r>
      <w:r w:rsidR="00635F03" w:rsidRPr="00FF09F5">
        <w:rPr>
          <w:rFonts w:ascii="Verdana" w:hAnsi="Verdana" w:cs="Arial"/>
          <w:lang w:val="fr-FR"/>
        </w:rPr>
        <w:t>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197663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  <w:r w:rsidRPr="00FF09F5">
        <w:rPr>
          <w:rFonts w:ascii="Verdana" w:hAnsi="Verdana" w:cs="Arial"/>
          <w:lang w:val="fr-FR"/>
        </w:rPr>
        <w:t>Pour l’utilisation d</w:t>
      </w:r>
      <w:r w:rsidR="008333B7" w:rsidRPr="00FF09F5">
        <w:rPr>
          <w:rFonts w:ascii="Verdana" w:hAnsi="Verdana" w:cs="Arial"/>
          <w:lang w:val="fr-FR"/>
        </w:rPr>
        <w:t>e</w:t>
      </w:r>
      <w:r w:rsidRPr="00FF09F5">
        <w:rPr>
          <w:rFonts w:ascii="Verdana" w:hAnsi="Verdana" w:cs="Arial"/>
          <w:lang w:val="fr-FR"/>
        </w:rPr>
        <w:t xml:space="preserve"> véhicules privés </w:t>
      </w:r>
      <w:r w:rsidR="00635F03" w:rsidRPr="00FF09F5">
        <w:rPr>
          <w:rFonts w:ascii="Verdana" w:hAnsi="Verdana" w:cs="Arial"/>
          <w:lang w:val="fr-FR"/>
        </w:rPr>
        <w:t>(</w:t>
      </w:r>
      <w:r w:rsidR="008333B7" w:rsidRPr="00FF09F5">
        <w:rPr>
          <w:rFonts w:ascii="Verdana" w:hAnsi="Verdana" w:cs="Arial"/>
          <w:lang w:val="fr-FR"/>
        </w:rPr>
        <w:t>également sous forme de covoiturage</w:t>
      </w:r>
      <w:r w:rsidR="00635F03" w:rsidRPr="00FF09F5">
        <w:rPr>
          <w:rFonts w:ascii="Verdana" w:hAnsi="Verdana" w:cs="Arial"/>
          <w:lang w:val="fr-FR"/>
        </w:rPr>
        <w:t>)</w:t>
      </w:r>
      <w:r w:rsidR="008333B7" w:rsidRPr="00FF09F5">
        <w:rPr>
          <w:rFonts w:ascii="Verdana" w:hAnsi="Verdana" w:cs="Arial"/>
          <w:lang w:val="fr-FR"/>
        </w:rPr>
        <w:t xml:space="preserve">, une indemnité de distance </w:t>
      </w:r>
      <w:r w:rsidR="00635F03" w:rsidRPr="00FF09F5">
        <w:rPr>
          <w:rFonts w:ascii="Verdana" w:hAnsi="Verdana" w:cs="Arial"/>
          <w:lang w:val="fr-FR"/>
        </w:rPr>
        <w:t>(</w:t>
      </w:r>
      <w:r w:rsidR="008333B7" w:rsidRPr="00FF09F5">
        <w:rPr>
          <w:rFonts w:ascii="Verdana" w:hAnsi="Verdana" w:cs="Arial"/>
          <w:lang w:val="fr-FR"/>
        </w:rPr>
        <w:t>indemnité kilométrique</w:t>
      </w:r>
      <w:r w:rsidR="00635F03" w:rsidRPr="00FF09F5">
        <w:rPr>
          <w:rFonts w:ascii="Verdana" w:hAnsi="Verdana" w:cs="Arial"/>
          <w:lang w:val="fr-FR"/>
        </w:rPr>
        <w:t xml:space="preserve">) </w:t>
      </w:r>
      <w:r w:rsidR="008333B7" w:rsidRPr="00FF09F5">
        <w:rPr>
          <w:rFonts w:ascii="Verdana" w:hAnsi="Verdana" w:cs="Arial"/>
          <w:lang w:val="fr-FR"/>
        </w:rPr>
        <w:t>peut être versée</w:t>
      </w:r>
      <w:r w:rsidR="00053BAE" w:rsidRPr="00FF09F5">
        <w:rPr>
          <w:rFonts w:ascii="Verdana" w:hAnsi="Verdana" w:cs="Arial"/>
          <w:lang w:val="fr-FR"/>
        </w:rPr>
        <w:t>,</w:t>
      </w:r>
      <w:r w:rsidR="008333B7" w:rsidRPr="00FF09F5">
        <w:rPr>
          <w:rFonts w:ascii="Verdana" w:hAnsi="Verdana" w:cs="Arial"/>
          <w:lang w:val="fr-FR"/>
        </w:rPr>
        <w:t xml:space="preserve"> </w:t>
      </w:r>
      <w:r w:rsidR="00053BAE" w:rsidRPr="00FF09F5">
        <w:rPr>
          <w:rFonts w:ascii="Verdana" w:hAnsi="Verdana" w:cs="Arial"/>
          <w:lang w:val="fr-FR"/>
        </w:rPr>
        <w:t xml:space="preserve">entre autres, </w:t>
      </w:r>
      <w:r w:rsidR="008333B7" w:rsidRPr="00FF09F5">
        <w:rPr>
          <w:rFonts w:ascii="Verdana" w:hAnsi="Verdana" w:cs="Arial"/>
          <w:lang w:val="fr-FR"/>
        </w:rPr>
        <w:t>si</w:t>
      </w:r>
      <w:r w:rsidR="00053BAE" w:rsidRPr="00FF09F5">
        <w:rPr>
          <w:rFonts w:ascii="Verdana" w:hAnsi="Verdana" w:cs="Arial"/>
          <w:lang w:val="fr-FR"/>
        </w:rPr>
        <w:t xml:space="preserve"> la distance limite pertinente est dépassée et s</w:t>
      </w:r>
      <w:r w:rsidR="003812AD">
        <w:rPr>
          <w:rFonts w:ascii="Verdana" w:hAnsi="Verdana" w:cs="Arial"/>
          <w:lang w:val="fr-FR"/>
        </w:rPr>
        <w:t>’</w:t>
      </w:r>
      <w:r w:rsidR="00053BAE" w:rsidRPr="00FF09F5">
        <w:rPr>
          <w:rFonts w:ascii="Verdana" w:hAnsi="Verdana" w:cs="Arial"/>
          <w:lang w:val="fr-FR"/>
        </w:rPr>
        <w:t>i</w:t>
      </w:r>
      <w:r w:rsidR="003812AD">
        <w:rPr>
          <w:rFonts w:ascii="Verdana" w:hAnsi="Verdana" w:cs="Arial"/>
          <w:lang w:val="fr-FR"/>
        </w:rPr>
        <w:t xml:space="preserve">l est </w:t>
      </w:r>
      <w:r w:rsidR="00053BAE" w:rsidRPr="00FF09F5">
        <w:rPr>
          <w:rFonts w:ascii="Verdana" w:hAnsi="Verdana" w:cs="Arial"/>
          <w:lang w:val="fr-FR"/>
        </w:rPr>
        <w:t>renonc</w:t>
      </w:r>
      <w:r w:rsidR="003812AD">
        <w:rPr>
          <w:rFonts w:ascii="Verdana" w:hAnsi="Verdana" w:cs="Arial"/>
          <w:lang w:val="fr-FR"/>
        </w:rPr>
        <w:t>é</w:t>
      </w:r>
      <w:r w:rsidR="00053BAE" w:rsidRPr="00FF09F5">
        <w:rPr>
          <w:rFonts w:ascii="Verdana" w:hAnsi="Verdana" w:cs="Arial"/>
          <w:lang w:val="fr-FR"/>
        </w:rPr>
        <w:t xml:space="preserve"> en même temps à l’utilisation des </w:t>
      </w:r>
      <w:r w:rsidR="003812AD">
        <w:rPr>
          <w:rFonts w:ascii="Verdana" w:hAnsi="Verdana" w:cs="Arial"/>
          <w:lang w:val="fr-FR"/>
        </w:rPr>
        <w:t xml:space="preserve">billets </w:t>
      </w:r>
      <w:r w:rsidR="00D206BF">
        <w:rPr>
          <w:rFonts w:ascii="Verdana" w:hAnsi="Verdana" w:cs="Arial"/>
          <w:lang w:val="fr-FR"/>
        </w:rPr>
        <w:t>scolaires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="00053BAE" w:rsidRPr="00FF09F5">
        <w:rPr>
          <w:rFonts w:ascii="Verdana" w:hAnsi="Verdana" w:cs="Arial"/>
          <w:lang w:val="fr-FR"/>
        </w:rPr>
        <w:t xml:space="preserve">Le remboursement </w:t>
      </w:r>
      <w:r w:rsidR="004711D5" w:rsidRPr="00FF09F5">
        <w:rPr>
          <w:rFonts w:ascii="Verdana" w:hAnsi="Verdana" w:cs="Arial"/>
          <w:lang w:val="fr-FR"/>
        </w:rPr>
        <w:t>n’</w:t>
      </w:r>
      <w:r w:rsidR="00053BAE" w:rsidRPr="00FF09F5">
        <w:rPr>
          <w:rFonts w:ascii="Verdana" w:hAnsi="Verdana" w:cs="Arial"/>
          <w:lang w:val="fr-FR"/>
        </w:rPr>
        <w:t>est toutefois possible qu</w:t>
      </w:r>
      <w:r w:rsidR="004711D5" w:rsidRPr="00FF09F5">
        <w:rPr>
          <w:rFonts w:ascii="Verdana" w:hAnsi="Verdana" w:cs="Arial"/>
          <w:lang w:val="fr-FR"/>
        </w:rPr>
        <w:t xml:space="preserve">e jusqu’à concurrence du montant maximum d’un </w:t>
      </w:r>
      <w:r w:rsidR="00D76C85">
        <w:rPr>
          <w:rFonts w:ascii="Verdana" w:hAnsi="Verdana" w:cs="Arial"/>
          <w:lang w:val="fr-FR"/>
        </w:rPr>
        <w:t>billet</w:t>
      </w:r>
      <w:r w:rsidR="004711D5" w:rsidRPr="00FF09F5">
        <w:rPr>
          <w:rFonts w:ascii="Verdana" w:hAnsi="Verdana" w:cs="Arial"/>
          <w:lang w:val="fr-FR"/>
        </w:rPr>
        <w:t xml:space="preserve"> scolaire mensuel </w:t>
      </w:r>
      <w:r w:rsidR="00635F03" w:rsidRPr="00FF09F5">
        <w:rPr>
          <w:rFonts w:ascii="Verdana" w:hAnsi="Verdana" w:cs="Arial"/>
          <w:bCs/>
          <w:lang w:val="fr-FR"/>
        </w:rPr>
        <w:t>(</w:t>
      </w:r>
      <w:r w:rsidR="004711D5" w:rsidRPr="00FF09F5">
        <w:rPr>
          <w:rFonts w:ascii="Verdana" w:hAnsi="Verdana" w:cs="Arial"/>
          <w:bCs/>
          <w:lang w:val="fr-FR"/>
        </w:rPr>
        <w:t>ac</w:t>
      </w:r>
      <w:r w:rsidR="00FF09F5">
        <w:rPr>
          <w:rFonts w:ascii="Verdana" w:hAnsi="Verdana" w:cs="Arial"/>
          <w:bCs/>
          <w:lang w:val="fr-FR"/>
        </w:rPr>
        <w:t>t</w:t>
      </w:r>
      <w:r w:rsidR="004711D5" w:rsidRPr="00FF09F5">
        <w:rPr>
          <w:rFonts w:ascii="Verdana" w:hAnsi="Verdana" w:cs="Arial"/>
          <w:bCs/>
          <w:lang w:val="fr-FR"/>
        </w:rPr>
        <w:t xml:space="preserve">uellement </w:t>
      </w:r>
      <w:r w:rsidR="00F46AAF" w:rsidRPr="00FF09F5">
        <w:rPr>
          <w:rFonts w:ascii="Verdana" w:hAnsi="Verdana" w:cs="Arial"/>
          <w:bCs/>
          <w:lang w:val="fr-FR"/>
        </w:rPr>
        <w:t>56,90</w:t>
      </w:r>
      <w:r w:rsidR="004711D5" w:rsidRPr="00FF09F5">
        <w:rPr>
          <w:rFonts w:ascii="Verdana" w:hAnsi="Verdana" w:cs="Arial"/>
          <w:bCs/>
          <w:lang w:val="fr-FR"/>
        </w:rPr>
        <w:t xml:space="preserve"> </w:t>
      </w:r>
      <w:r w:rsidR="00635F03" w:rsidRPr="00FF09F5">
        <w:rPr>
          <w:rFonts w:ascii="Verdana" w:hAnsi="Verdana" w:cs="Arial"/>
          <w:bCs/>
          <w:lang w:val="fr-FR"/>
        </w:rPr>
        <w:t xml:space="preserve">€ </w:t>
      </w:r>
      <w:r w:rsidR="004711D5" w:rsidRPr="00FF09F5">
        <w:rPr>
          <w:rFonts w:ascii="Verdana" w:hAnsi="Verdana" w:cs="Arial"/>
          <w:bCs/>
          <w:lang w:val="fr-FR"/>
        </w:rPr>
        <w:t xml:space="preserve">dans la région de </w:t>
      </w:r>
      <w:r w:rsidR="00635F03" w:rsidRPr="00FF09F5">
        <w:rPr>
          <w:rFonts w:ascii="Verdana" w:hAnsi="Verdana" w:cs="Arial"/>
          <w:bCs/>
          <w:lang w:val="fr-FR"/>
        </w:rPr>
        <w:t>Herford).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4711D5" w:rsidP="00726AC4">
      <w:pPr>
        <w:ind w:left="426" w:right="543"/>
        <w:contextualSpacing/>
        <w:rPr>
          <w:rFonts w:ascii="Verdana" w:hAnsi="Verdana" w:cs="Arial"/>
          <w:b/>
          <w:bCs/>
          <w:iCs/>
          <w:u w:val="single"/>
          <w:lang w:val="fr-FR"/>
        </w:rPr>
      </w:pPr>
      <w:r w:rsidRPr="00FF09F5">
        <w:rPr>
          <w:rFonts w:ascii="Verdana" w:hAnsi="Verdana" w:cs="Arial"/>
          <w:b/>
          <w:bCs/>
          <w:iCs/>
          <w:u w:val="single"/>
          <w:lang w:val="fr-FR"/>
        </w:rPr>
        <w:t xml:space="preserve">Conditions </w:t>
      </w:r>
      <w:r w:rsidR="00FC4850">
        <w:rPr>
          <w:rFonts w:ascii="Verdana" w:hAnsi="Verdana" w:cs="Arial"/>
          <w:b/>
          <w:bCs/>
          <w:iCs/>
          <w:u w:val="single"/>
          <w:lang w:val="fr-FR"/>
        </w:rPr>
        <w:t xml:space="preserve">d’attribution </w:t>
      </w:r>
      <w:r w:rsidR="00635F03" w:rsidRPr="00FF09F5">
        <w:rPr>
          <w:rFonts w:ascii="Verdana" w:hAnsi="Verdana" w:cs="Arial"/>
          <w:b/>
          <w:bCs/>
          <w:iCs/>
          <w:u w:val="single"/>
          <w:lang w:val="fr-FR"/>
        </w:rPr>
        <w:t>: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iCs/>
          <w:u w:val="single"/>
          <w:lang w:val="fr-FR"/>
        </w:rPr>
      </w:pPr>
    </w:p>
    <w:p w:rsidR="00635F03" w:rsidRPr="00FF09F5" w:rsidRDefault="004711D5" w:rsidP="00741410">
      <w:pPr>
        <w:ind w:left="425" w:right="544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>Selon l</w:t>
      </w:r>
      <w:r w:rsidR="00FC4850">
        <w:rPr>
          <w:rFonts w:ascii="Verdana" w:hAnsi="Verdana" w:cs="Arial"/>
          <w:lang w:val="fr-FR"/>
        </w:rPr>
        <w:t xml:space="preserve">e règlement </w:t>
      </w:r>
      <w:r w:rsidR="00741410" w:rsidRPr="00FF09F5">
        <w:rPr>
          <w:rFonts w:ascii="Verdana" w:hAnsi="Verdana" w:cs="Arial"/>
          <w:lang w:val="fr-FR"/>
        </w:rPr>
        <w:t>sur les frais de transport scolaire, un droit de prise en charge des frais</w:t>
      </w:r>
      <w:r w:rsidR="00FC4850">
        <w:rPr>
          <w:rFonts w:ascii="Verdana" w:hAnsi="Verdana" w:cs="Arial"/>
          <w:lang w:val="fr-FR"/>
        </w:rPr>
        <w:t xml:space="preserve"> </w:t>
      </w:r>
      <w:r w:rsidR="00D76C85">
        <w:rPr>
          <w:rFonts w:ascii="Verdana" w:hAnsi="Verdana" w:cs="Arial"/>
          <w:lang w:val="fr-FR"/>
        </w:rPr>
        <w:t xml:space="preserve">est </w:t>
      </w:r>
      <w:r w:rsidR="00FC4850">
        <w:rPr>
          <w:rFonts w:ascii="Verdana" w:hAnsi="Verdana" w:cs="Arial"/>
          <w:lang w:val="fr-FR"/>
        </w:rPr>
        <w:t>appli</w:t>
      </w:r>
      <w:r w:rsidR="00D76C85">
        <w:rPr>
          <w:rFonts w:ascii="Verdana" w:hAnsi="Verdana" w:cs="Arial"/>
          <w:lang w:val="fr-FR"/>
        </w:rPr>
        <w:t>cable</w:t>
      </w:r>
      <w:r w:rsidR="00635F03" w:rsidRPr="00FF09F5">
        <w:rPr>
          <w:rFonts w:ascii="Verdana" w:hAnsi="Verdana" w:cs="Arial"/>
          <w:lang w:val="fr-FR"/>
        </w:rPr>
        <w:t xml:space="preserve"> </w:t>
      </w:r>
      <w:r w:rsidR="00741410" w:rsidRPr="00FF09F5">
        <w:rPr>
          <w:rFonts w:ascii="Verdana" w:hAnsi="Verdana" w:cs="Arial"/>
          <w:lang w:val="fr-FR"/>
        </w:rPr>
        <w:t>si la distance à l’</w:t>
      </w:r>
      <w:r w:rsidR="00741410" w:rsidRPr="00FF09F5">
        <w:rPr>
          <w:rFonts w:ascii="Verdana" w:hAnsi="Verdana" w:cs="Myanmar Text"/>
          <w:lang w:val="fr-FR"/>
        </w:rPr>
        <w:t xml:space="preserve">école la plus proche du type d’école choisi dépasse la mesure de distance suivante </w:t>
      </w:r>
      <w:r w:rsidR="00635F03" w:rsidRPr="00FF09F5">
        <w:rPr>
          <w:rFonts w:ascii="Verdana" w:hAnsi="Verdana" w:cs="Arial"/>
          <w:lang w:val="fr-FR"/>
        </w:rPr>
        <w:t>: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  <w:r w:rsidRPr="00FF09F5">
        <w:rPr>
          <w:rFonts w:ascii="Verdana" w:hAnsi="Verdana" w:cs="Arial"/>
          <w:b/>
          <w:bCs/>
          <w:lang w:val="fr-FR"/>
        </w:rPr>
        <w:t>-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</w:t>
      </w:r>
      <w:r w:rsidR="00741410" w:rsidRPr="00FF09F5">
        <w:rPr>
          <w:rFonts w:ascii="Verdana" w:hAnsi="Verdana" w:cs="Arial"/>
          <w:b/>
          <w:bCs/>
          <w:lang w:val="fr-FR"/>
        </w:rPr>
        <w:t xml:space="preserve">dans l’enseignement primaire </w:t>
      </w:r>
      <w:r w:rsidRPr="00FF09F5">
        <w:rPr>
          <w:rFonts w:ascii="Verdana" w:hAnsi="Verdana" w:cs="Arial"/>
          <w:b/>
          <w:bCs/>
          <w:lang w:val="fr-FR"/>
        </w:rPr>
        <w:t>(</w:t>
      </w:r>
      <w:r w:rsidR="00741410" w:rsidRPr="00FF09F5">
        <w:rPr>
          <w:rFonts w:ascii="Verdana" w:hAnsi="Verdana" w:cs="Arial"/>
          <w:b/>
          <w:bCs/>
          <w:lang w:val="fr-FR"/>
        </w:rPr>
        <w:t>c</w:t>
      </w:r>
      <w:r w:rsidRPr="00FF09F5">
        <w:rPr>
          <w:rFonts w:ascii="Verdana" w:hAnsi="Verdana" w:cs="Arial"/>
          <w:b/>
          <w:bCs/>
          <w:lang w:val="fr-FR"/>
        </w:rPr>
        <w:t>lasse</w:t>
      </w:r>
      <w:r w:rsidR="00AE15F4" w:rsidRPr="00FF09F5">
        <w:rPr>
          <w:rFonts w:ascii="Verdana" w:hAnsi="Verdana" w:cs="Arial"/>
          <w:b/>
          <w:bCs/>
          <w:lang w:val="fr-FR"/>
        </w:rPr>
        <w:t>s</w:t>
      </w:r>
      <w:r w:rsidRPr="00FF09F5">
        <w:rPr>
          <w:rFonts w:ascii="Verdana" w:hAnsi="Verdana" w:cs="Arial"/>
          <w:b/>
          <w:bCs/>
          <w:lang w:val="fr-FR"/>
        </w:rPr>
        <w:t xml:space="preserve"> 1 </w:t>
      </w:r>
      <w:r w:rsidR="00741410" w:rsidRPr="00FF09F5">
        <w:rPr>
          <w:rFonts w:ascii="Verdana" w:hAnsi="Verdana" w:cs="Arial"/>
          <w:b/>
          <w:bCs/>
          <w:lang w:val="fr-FR"/>
        </w:rPr>
        <w:t>à</w:t>
      </w:r>
      <w:r w:rsidRPr="00FF09F5">
        <w:rPr>
          <w:rFonts w:ascii="Verdana" w:hAnsi="Verdana" w:cs="Arial"/>
          <w:b/>
          <w:bCs/>
          <w:lang w:val="fr-FR"/>
        </w:rPr>
        <w:t xml:space="preserve"> 4)</w:t>
      </w:r>
      <w:r w:rsidRPr="00FF09F5">
        <w:rPr>
          <w:rFonts w:ascii="Verdana" w:hAnsi="Verdana" w:cs="Arial"/>
          <w:b/>
          <w:bCs/>
          <w:lang w:val="fr-FR"/>
        </w:rPr>
        <w:tab/>
      </w:r>
      <w:r w:rsidR="00AE15F4" w:rsidRPr="00FF09F5">
        <w:rPr>
          <w:rFonts w:ascii="Verdana" w:hAnsi="Verdana" w:cs="Arial"/>
          <w:b/>
          <w:bCs/>
          <w:lang w:val="fr-FR"/>
        </w:rPr>
        <w:t xml:space="preserve">         </w:t>
      </w:r>
      <w:r w:rsidR="00741410" w:rsidRPr="00FF09F5">
        <w:rPr>
          <w:rFonts w:ascii="Verdana" w:hAnsi="Verdana" w:cs="Arial"/>
          <w:b/>
          <w:bCs/>
          <w:lang w:val="fr-FR"/>
        </w:rPr>
        <w:t xml:space="preserve">plus de </w:t>
      </w:r>
      <w:r w:rsidRPr="00FF09F5">
        <w:rPr>
          <w:rFonts w:ascii="Verdana" w:hAnsi="Verdana" w:cs="Arial"/>
          <w:b/>
          <w:bCs/>
          <w:lang w:val="fr-FR"/>
        </w:rPr>
        <w:t>2,0 km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  <w:r w:rsidRPr="00FF09F5">
        <w:rPr>
          <w:rFonts w:ascii="Verdana" w:hAnsi="Verdana" w:cs="Arial"/>
          <w:b/>
          <w:bCs/>
          <w:lang w:val="fr-FR"/>
        </w:rPr>
        <w:t>-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dans l’enseignement secondaire</w:t>
      </w:r>
      <w:r w:rsidRPr="00FF09F5">
        <w:rPr>
          <w:rFonts w:ascii="Verdana" w:hAnsi="Verdana" w:cs="Arial"/>
          <w:b/>
          <w:bCs/>
          <w:lang w:val="fr-FR"/>
        </w:rPr>
        <w:t xml:space="preserve"> I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</w:t>
      </w:r>
      <w:r w:rsidRPr="00FF09F5">
        <w:rPr>
          <w:rFonts w:ascii="Verdana" w:hAnsi="Verdana" w:cs="Arial"/>
          <w:b/>
          <w:bCs/>
          <w:lang w:val="fr-FR"/>
        </w:rPr>
        <w:t>(</w:t>
      </w:r>
      <w:r w:rsidR="00AE15F4" w:rsidRPr="00FF09F5">
        <w:rPr>
          <w:rFonts w:ascii="Verdana" w:hAnsi="Verdana" w:cs="Arial"/>
          <w:b/>
          <w:bCs/>
          <w:lang w:val="fr-FR"/>
        </w:rPr>
        <w:t>classes</w:t>
      </w:r>
      <w:r w:rsidRPr="00FF09F5">
        <w:rPr>
          <w:rFonts w:ascii="Verdana" w:hAnsi="Verdana" w:cs="Arial"/>
          <w:b/>
          <w:bCs/>
          <w:lang w:val="fr-FR"/>
        </w:rPr>
        <w:t xml:space="preserve"> 5 </w:t>
      </w:r>
      <w:r w:rsidR="00AE15F4" w:rsidRPr="00FF09F5">
        <w:rPr>
          <w:rFonts w:ascii="Verdana" w:hAnsi="Verdana" w:cs="Arial"/>
          <w:b/>
          <w:bCs/>
          <w:lang w:val="fr-FR"/>
        </w:rPr>
        <w:t>à</w:t>
      </w:r>
      <w:r w:rsidRPr="00FF09F5">
        <w:rPr>
          <w:rFonts w:ascii="Verdana" w:hAnsi="Verdana" w:cs="Arial"/>
          <w:b/>
          <w:bCs/>
          <w:lang w:val="fr-FR"/>
        </w:rPr>
        <w:t xml:space="preserve"> 10)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    plus de</w:t>
      </w:r>
      <w:r w:rsidRPr="00FF09F5">
        <w:rPr>
          <w:rFonts w:ascii="Verdana" w:hAnsi="Verdana" w:cs="Arial"/>
          <w:b/>
          <w:bCs/>
          <w:lang w:val="fr-FR"/>
        </w:rPr>
        <w:t xml:space="preserve"> 3,5 km</w:t>
      </w:r>
    </w:p>
    <w:p w:rsidR="00635F03" w:rsidRPr="00FF09F5" w:rsidRDefault="00635F03" w:rsidP="00726AC4">
      <w:pPr>
        <w:ind w:left="567" w:right="543" w:hanging="141"/>
        <w:contextualSpacing/>
        <w:rPr>
          <w:rFonts w:ascii="Verdana" w:hAnsi="Verdana" w:cs="Arial"/>
          <w:b/>
          <w:bCs/>
          <w:lang w:val="fr-FR"/>
        </w:rPr>
      </w:pPr>
      <w:r w:rsidRPr="00FF09F5">
        <w:rPr>
          <w:rFonts w:ascii="Verdana" w:hAnsi="Verdana" w:cs="Arial"/>
          <w:b/>
          <w:bCs/>
          <w:lang w:val="fr-FR"/>
        </w:rPr>
        <w:t>-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dans l’enseignement secondaire </w:t>
      </w:r>
      <w:r w:rsidRPr="00FF09F5">
        <w:rPr>
          <w:rFonts w:ascii="Verdana" w:hAnsi="Verdana" w:cs="Arial"/>
          <w:b/>
          <w:bCs/>
          <w:lang w:val="fr-FR"/>
        </w:rPr>
        <w:t>II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</w:t>
      </w:r>
      <w:r w:rsidRPr="00FF09F5">
        <w:rPr>
          <w:rFonts w:ascii="Verdana" w:hAnsi="Verdana" w:cs="Arial"/>
          <w:b/>
          <w:bCs/>
          <w:lang w:val="fr-FR"/>
        </w:rPr>
        <w:t>(</w:t>
      </w:r>
      <w:r w:rsidR="00AE15F4" w:rsidRPr="00FF09F5">
        <w:rPr>
          <w:rFonts w:ascii="Verdana" w:hAnsi="Verdana" w:cs="Arial"/>
          <w:b/>
          <w:bCs/>
          <w:lang w:val="fr-FR"/>
        </w:rPr>
        <w:t>c</w:t>
      </w:r>
      <w:r w:rsidRPr="00FF09F5">
        <w:rPr>
          <w:rFonts w:ascii="Verdana" w:hAnsi="Verdana" w:cs="Arial"/>
          <w:b/>
          <w:bCs/>
          <w:lang w:val="fr-FR"/>
        </w:rPr>
        <w:t>lasse</w:t>
      </w:r>
      <w:r w:rsidR="00AE15F4" w:rsidRPr="00FF09F5">
        <w:rPr>
          <w:rFonts w:ascii="Verdana" w:hAnsi="Verdana" w:cs="Arial"/>
          <w:b/>
          <w:bCs/>
          <w:lang w:val="fr-FR"/>
        </w:rPr>
        <w:t>s</w:t>
      </w:r>
      <w:r w:rsidRPr="00FF09F5">
        <w:rPr>
          <w:rFonts w:ascii="Verdana" w:hAnsi="Verdana" w:cs="Arial"/>
          <w:b/>
          <w:bCs/>
          <w:lang w:val="fr-FR"/>
        </w:rPr>
        <w:t xml:space="preserve"> 11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à </w:t>
      </w:r>
      <w:r w:rsidRPr="00FF09F5">
        <w:rPr>
          <w:rFonts w:ascii="Verdana" w:hAnsi="Verdana" w:cs="Arial"/>
          <w:b/>
          <w:bCs/>
          <w:lang w:val="fr-FR"/>
        </w:rPr>
        <w:t>13)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plus de</w:t>
      </w:r>
      <w:r w:rsidRPr="00FF09F5">
        <w:rPr>
          <w:rFonts w:ascii="Verdana" w:hAnsi="Verdana" w:cs="Arial"/>
          <w:b/>
          <w:bCs/>
          <w:lang w:val="fr-FR"/>
        </w:rPr>
        <w:t xml:space="preserve"> 5,0 km</w:t>
      </w:r>
      <w:r w:rsidRPr="00FF09F5">
        <w:rPr>
          <w:rFonts w:ascii="Verdana" w:hAnsi="Verdana" w:cs="Arial"/>
          <w:b/>
          <w:bCs/>
          <w:lang w:val="fr-FR"/>
        </w:rPr>
        <w:br/>
        <w:t>(</w:t>
      </w:r>
      <w:r w:rsidR="00AE15F4" w:rsidRPr="00FF09F5">
        <w:rPr>
          <w:rFonts w:ascii="Verdana" w:hAnsi="Verdana" w:cs="Arial"/>
          <w:b/>
          <w:bCs/>
          <w:lang w:val="fr-FR"/>
        </w:rPr>
        <w:t>lycées depuis</w:t>
      </w:r>
      <w:r w:rsidRPr="00FF09F5">
        <w:rPr>
          <w:rFonts w:ascii="Verdana" w:hAnsi="Verdana" w:cs="Arial"/>
          <w:b/>
          <w:bCs/>
          <w:lang w:val="fr-FR"/>
        </w:rPr>
        <w:t xml:space="preserve"> 2012/2013 </w:t>
      </w:r>
      <w:r w:rsidR="00AE15F4" w:rsidRPr="00FF09F5">
        <w:rPr>
          <w:rFonts w:ascii="Verdana" w:hAnsi="Verdana" w:cs="Arial"/>
          <w:b/>
          <w:bCs/>
          <w:lang w:val="fr-FR"/>
        </w:rPr>
        <w:t>classes</w:t>
      </w:r>
      <w:r w:rsidRPr="00FF09F5">
        <w:rPr>
          <w:rFonts w:ascii="Verdana" w:hAnsi="Verdana" w:cs="Arial"/>
          <w:b/>
          <w:bCs/>
          <w:lang w:val="fr-FR"/>
        </w:rPr>
        <w:t xml:space="preserve"> 11</w:t>
      </w:r>
      <w:r w:rsidR="00AE15F4" w:rsidRPr="00FF09F5">
        <w:rPr>
          <w:rFonts w:ascii="Verdana" w:hAnsi="Verdana" w:cs="Arial"/>
          <w:b/>
          <w:bCs/>
          <w:lang w:val="fr-FR"/>
        </w:rPr>
        <w:t xml:space="preserve"> à </w:t>
      </w:r>
      <w:r w:rsidRPr="00FF09F5">
        <w:rPr>
          <w:rFonts w:ascii="Verdana" w:hAnsi="Verdana" w:cs="Arial"/>
          <w:b/>
          <w:bCs/>
          <w:lang w:val="fr-FR"/>
        </w:rPr>
        <w:t>12)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</w:p>
    <w:p w:rsidR="00635F03" w:rsidRPr="00FF09F5" w:rsidRDefault="00AE15F4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  <w:r w:rsidRPr="00FF09F5">
        <w:rPr>
          <w:rFonts w:ascii="Verdana" w:hAnsi="Verdana" w:cs="Arial"/>
          <w:lang w:val="fr-FR"/>
        </w:rPr>
        <w:t>Il convient de noter</w:t>
      </w:r>
      <w:r w:rsidR="00EE3F80" w:rsidRPr="00FF09F5">
        <w:rPr>
          <w:rFonts w:ascii="Verdana" w:hAnsi="Verdana" w:cs="Arial"/>
          <w:lang w:val="fr-FR"/>
        </w:rPr>
        <w:t>,</w:t>
      </w:r>
      <w:r w:rsidRPr="00FF09F5">
        <w:rPr>
          <w:rFonts w:ascii="Verdana" w:hAnsi="Verdana" w:cs="Arial"/>
          <w:lang w:val="fr-FR"/>
        </w:rPr>
        <w:t xml:space="preserve"> qu</w:t>
      </w:r>
      <w:r w:rsidR="00EE3F80" w:rsidRPr="00FF09F5">
        <w:rPr>
          <w:rFonts w:ascii="Verdana" w:hAnsi="Verdana" w:cs="Arial"/>
          <w:lang w:val="fr-FR"/>
        </w:rPr>
        <w:t>’</w:t>
      </w:r>
      <w:r w:rsidR="006F5BCF">
        <w:rPr>
          <w:rFonts w:ascii="Verdana" w:hAnsi="Verdana" w:cs="Arial"/>
          <w:lang w:val="fr-FR"/>
        </w:rPr>
        <w:t xml:space="preserve">il est </w:t>
      </w:r>
      <w:r w:rsidR="00EE3F80" w:rsidRPr="00FF09F5">
        <w:rPr>
          <w:rFonts w:ascii="Verdana" w:hAnsi="Verdana" w:cs="Arial"/>
          <w:lang w:val="fr-FR"/>
        </w:rPr>
        <w:t>toujours</w:t>
      </w:r>
      <w:r w:rsidR="006F5BCF">
        <w:rPr>
          <w:rFonts w:ascii="Verdana" w:hAnsi="Verdana" w:cs="Arial"/>
          <w:lang w:val="fr-FR"/>
        </w:rPr>
        <w:t xml:space="preserve"> tenu compte de</w:t>
      </w:r>
      <w:r w:rsidRPr="00FF09F5">
        <w:rPr>
          <w:rFonts w:ascii="Verdana" w:hAnsi="Verdana" w:cs="Arial"/>
          <w:lang w:val="fr-FR"/>
        </w:rPr>
        <w:t xml:space="preserve"> l’école la plus proche du type d’école choisi</w:t>
      </w:r>
      <w:r w:rsidR="00635F03" w:rsidRPr="00FF09F5">
        <w:rPr>
          <w:rFonts w:ascii="Verdana" w:hAnsi="Verdana" w:cs="Arial"/>
          <w:lang w:val="fr-FR"/>
        </w:rPr>
        <w:t xml:space="preserve">, </w:t>
      </w:r>
      <w:r w:rsidR="00EE3F80" w:rsidRPr="00FF09F5">
        <w:rPr>
          <w:rFonts w:ascii="Verdana" w:hAnsi="Verdana" w:cs="Arial"/>
          <w:lang w:val="fr-FR"/>
        </w:rPr>
        <w:t>tant que celle-ci dispose de la capacité nécessaire</w:t>
      </w:r>
      <w:r w:rsidR="00635F03" w:rsidRPr="00FF09F5">
        <w:rPr>
          <w:rFonts w:ascii="Verdana" w:hAnsi="Verdana" w:cs="Arial"/>
          <w:lang w:val="fr-FR"/>
        </w:rPr>
        <w:t xml:space="preserve">, </w:t>
      </w:r>
      <w:r w:rsidR="00EE3F80" w:rsidRPr="00FF09F5">
        <w:rPr>
          <w:rFonts w:ascii="Verdana" w:hAnsi="Verdana" w:cs="Arial"/>
          <w:lang w:val="fr-FR"/>
        </w:rPr>
        <w:t>même si une autre école plus éloignée est fréquentée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="00635F03" w:rsidRPr="00FF09F5">
        <w:rPr>
          <w:rFonts w:ascii="Verdana" w:hAnsi="Verdana" w:cs="Arial"/>
          <w:b/>
          <w:lang w:val="fr-FR"/>
        </w:rPr>
        <w:br/>
      </w:r>
      <w:r w:rsidR="00635F03" w:rsidRPr="00FF09F5">
        <w:rPr>
          <w:rFonts w:ascii="Verdana" w:hAnsi="Verdana" w:cs="Arial"/>
          <w:lang w:val="fr-FR"/>
        </w:rPr>
        <w:br/>
        <w:t>S</w:t>
      </w:r>
      <w:r w:rsidR="00EE3F80" w:rsidRPr="00FF09F5">
        <w:rPr>
          <w:rFonts w:ascii="Verdana" w:hAnsi="Verdana" w:cs="Arial"/>
          <w:lang w:val="fr-FR"/>
        </w:rPr>
        <w:t xml:space="preserve">i </w:t>
      </w:r>
      <w:r w:rsidR="00900BCC" w:rsidRPr="00FF09F5">
        <w:rPr>
          <w:rFonts w:ascii="Verdana" w:hAnsi="Verdana" w:cs="Arial"/>
          <w:lang w:val="fr-FR"/>
        </w:rPr>
        <w:t>des</w:t>
      </w:r>
      <w:r w:rsidR="00EE3F80" w:rsidRPr="00FF09F5">
        <w:rPr>
          <w:rFonts w:ascii="Verdana" w:hAnsi="Verdana" w:cs="Arial"/>
          <w:lang w:val="fr-FR"/>
        </w:rPr>
        <w:t xml:space="preserve"> secteur</w:t>
      </w:r>
      <w:r w:rsidR="00900BCC" w:rsidRPr="00FF09F5">
        <w:rPr>
          <w:rFonts w:ascii="Verdana" w:hAnsi="Verdana" w:cs="Arial"/>
          <w:lang w:val="fr-FR"/>
        </w:rPr>
        <w:t>s</w:t>
      </w:r>
      <w:r w:rsidR="00EE3F80" w:rsidRPr="00FF09F5">
        <w:rPr>
          <w:rFonts w:ascii="Verdana" w:hAnsi="Verdana" w:cs="Arial"/>
          <w:lang w:val="fr-FR"/>
        </w:rPr>
        <w:t xml:space="preserve"> géographique</w:t>
      </w:r>
      <w:r w:rsidR="00900BCC" w:rsidRPr="00FF09F5">
        <w:rPr>
          <w:rFonts w:ascii="Verdana" w:hAnsi="Verdana" w:cs="Arial"/>
          <w:lang w:val="fr-FR"/>
        </w:rPr>
        <w:t>s</w:t>
      </w:r>
      <w:r w:rsidR="00EE3F80" w:rsidRPr="00FF09F5">
        <w:rPr>
          <w:rFonts w:ascii="Verdana" w:hAnsi="Verdana" w:cs="Arial"/>
          <w:lang w:val="fr-FR"/>
        </w:rPr>
        <w:t xml:space="preserve"> précis </w:t>
      </w:r>
      <w:r w:rsidR="00900BCC" w:rsidRPr="00FF09F5">
        <w:rPr>
          <w:rFonts w:ascii="Verdana" w:hAnsi="Verdana" w:cs="Arial"/>
          <w:lang w:val="fr-FR"/>
        </w:rPr>
        <w:t>des écoles sont définis</w:t>
      </w:r>
      <w:r w:rsidR="00635F03" w:rsidRPr="00FF09F5">
        <w:rPr>
          <w:rFonts w:ascii="Verdana" w:hAnsi="Verdana" w:cs="Arial"/>
          <w:lang w:val="fr-FR"/>
        </w:rPr>
        <w:t xml:space="preserve">, </w:t>
      </w:r>
      <w:r w:rsidR="00900BCC" w:rsidRPr="00FF09F5">
        <w:rPr>
          <w:rFonts w:ascii="Verdana" w:hAnsi="Verdana" w:cs="Arial"/>
          <w:lang w:val="fr-FR"/>
        </w:rPr>
        <w:t>l’école la plus proche au sens du règlement est aussi l’école dans le secteur de laquelle l’élève ré</w:t>
      </w:r>
      <w:r w:rsidR="00FF09F5">
        <w:rPr>
          <w:rFonts w:ascii="Verdana" w:hAnsi="Verdana" w:cs="Arial"/>
          <w:lang w:val="fr-FR"/>
        </w:rPr>
        <w:t>s</w:t>
      </w:r>
      <w:r w:rsidR="00900BCC" w:rsidRPr="00FF09F5">
        <w:rPr>
          <w:rFonts w:ascii="Verdana" w:hAnsi="Verdana" w:cs="Arial"/>
          <w:lang w:val="fr-FR"/>
        </w:rPr>
        <w:t>ide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="00900BCC" w:rsidRPr="00FF09F5">
        <w:rPr>
          <w:rFonts w:ascii="Verdana" w:hAnsi="Verdana" w:cs="Arial"/>
          <w:lang w:val="fr-FR"/>
        </w:rPr>
        <w:t>Il c</w:t>
      </w:r>
      <w:r w:rsidR="003F0E70" w:rsidRPr="00FF09F5">
        <w:rPr>
          <w:rFonts w:ascii="Verdana" w:hAnsi="Verdana" w:cs="Arial"/>
          <w:lang w:val="fr-FR"/>
        </w:rPr>
        <w:t>o</w:t>
      </w:r>
      <w:r w:rsidR="00900BCC" w:rsidRPr="00FF09F5">
        <w:rPr>
          <w:rFonts w:ascii="Verdana" w:hAnsi="Verdana" w:cs="Arial"/>
          <w:lang w:val="fr-FR"/>
        </w:rPr>
        <w:t>nvient de souligner expressément que la séquence en langues étrangères et les cours offerts par l’école choisie ne font aucune différence</w:t>
      </w:r>
      <w:r w:rsidR="00635F03" w:rsidRPr="00FF09F5">
        <w:rPr>
          <w:rFonts w:ascii="Verdana" w:hAnsi="Verdana" w:cs="Arial"/>
          <w:bCs/>
          <w:lang w:val="fr-FR"/>
        </w:rPr>
        <w:t xml:space="preserve">. </w:t>
      </w:r>
      <w:r w:rsidR="00900BCC" w:rsidRPr="00FF09F5">
        <w:rPr>
          <w:rFonts w:ascii="Verdana" w:hAnsi="Verdana" w:cs="Arial"/>
          <w:bCs/>
          <w:lang w:val="fr-FR"/>
        </w:rPr>
        <w:t>Seul le type d’école est décisif.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lang w:val="fr-FR"/>
        </w:rPr>
      </w:pPr>
    </w:p>
    <w:p w:rsidR="00635F03" w:rsidRPr="00FF09F5" w:rsidRDefault="00487E72" w:rsidP="00726AC4">
      <w:pPr>
        <w:ind w:left="426" w:right="543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>Le chemin acceptable le plus court sert de base p</w:t>
      </w:r>
      <w:r w:rsidR="00900BCC" w:rsidRPr="00FF09F5">
        <w:rPr>
          <w:rFonts w:ascii="Verdana" w:hAnsi="Verdana" w:cs="Arial"/>
          <w:lang w:val="fr-FR"/>
        </w:rPr>
        <w:t xml:space="preserve">our déterminer la distance </w:t>
      </w:r>
      <w:r w:rsidRPr="00FF09F5">
        <w:rPr>
          <w:rFonts w:ascii="Verdana" w:hAnsi="Verdana" w:cs="Arial"/>
          <w:lang w:val="fr-FR"/>
        </w:rPr>
        <w:t>vers l’école la plus proche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Pr="00FF09F5">
        <w:rPr>
          <w:rFonts w:ascii="Verdana" w:hAnsi="Verdana" w:cs="Arial"/>
          <w:lang w:val="fr-FR"/>
        </w:rPr>
        <w:t>Celui-ci est déterminé officiellement et peut</w:t>
      </w:r>
      <w:r w:rsidR="00484045" w:rsidRPr="00FF09F5">
        <w:rPr>
          <w:rFonts w:ascii="Verdana" w:hAnsi="Verdana" w:cs="Arial"/>
          <w:lang w:val="fr-FR"/>
        </w:rPr>
        <w:t xml:space="preserve"> éventuellement</w:t>
      </w:r>
      <w:r w:rsidRPr="00FF09F5">
        <w:rPr>
          <w:rFonts w:ascii="Verdana" w:hAnsi="Verdana" w:cs="Arial"/>
          <w:lang w:val="fr-FR"/>
        </w:rPr>
        <w:t xml:space="preserve"> différer des itinéraires automobiles habituels</w:t>
      </w:r>
      <w:r w:rsidR="00635F03" w:rsidRPr="00FF09F5">
        <w:rPr>
          <w:rFonts w:ascii="Verdana" w:hAnsi="Verdana" w:cs="Arial"/>
          <w:lang w:val="fr-FR"/>
        </w:rPr>
        <w:t xml:space="preserve">. 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484045" w:rsidP="00726AC4">
      <w:pPr>
        <w:ind w:left="426" w:right="543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>Si les limites de distance précitées ne sont pas atteintes</w:t>
      </w:r>
      <w:r w:rsidR="00635F03" w:rsidRPr="00FF09F5">
        <w:rPr>
          <w:rFonts w:ascii="Verdana" w:hAnsi="Verdana" w:cs="Arial"/>
          <w:lang w:val="fr-FR"/>
        </w:rPr>
        <w:t xml:space="preserve">, </w:t>
      </w:r>
      <w:r w:rsidRPr="00FF09F5">
        <w:rPr>
          <w:rFonts w:ascii="Verdana" w:hAnsi="Verdana" w:cs="Arial"/>
          <w:lang w:val="fr-FR"/>
        </w:rPr>
        <w:t xml:space="preserve">une prétention au </w:t>
      </w:r>
      <w:r w:rsidR="00D76C85">
        <w:rPr>
          <w:rFonts w:ascii="Verdana" w:hAnsi="Verdana" w:cs="Arial"/>
          <w:lang w:val="fr-FR"/>
        </w:rPr>
        <w:t>b</w:t>
      </w:r>
      <w:r w:rsidR="008E5E61" w:rsidRPr="00FF09F5">
        <w:rPr>
          <w:rFonts w:ascii="Verdana" w:hAnsi="Verdana" w:cs="Arial"/>
          <w:lang w:val="fr-FR"/>
        </w:rPr>
        <w:t>i</w:t>
      </w:r>
      <w:r w:rsidR="00D76C85">
        <w:rPr>
          <w:rFonts w:ascii="Verdana" w:hAnsi="Verdana" w:cs="Arial"/>
          <w:lang w:val="fr-FR"/>
        </w:rPr>
        <w:t>ll</w:t>
      </w:r>
      <w:r w:rsidR="008E5E61" w:rsidRPr="00FF09F5">
        <w:rPr>
          <w:rFonts w:ascii="Verdana" w:hAnsi="Verdana" w:cs="Arial"/>
          <w:lang w:val="fr-FR"/>
        </w:rPr>
        <w:t>et</w:t>
      </w:r>
      <w:r w:rsidRPr="00FF09F5">
        <w:rPr>
          <w:rFonts w:ascii="Verdana" w:hAnsi="Verdana" w:cs="Arial"/>
          <w:lang w:val="fr-FR"/>
        </w:rPr>
        <w:t xml:space="preserve"> scolaire n’est pas justifiée</w:t>
      </w:r>
      <w:r w:rsidR="00635F03" w:rsidRPr="00FF09F5">
        <w:rPr>
          <w:rFonts w:ascii="Verdana" w:hAnsi="Verdana" w:cs="Arial"/>
          <w:lang w:val="fr-FR"/>
        </w:rPr>
        <w:t>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</w:p>
    <w:p w:rsidR="004E79CF" w:rsidRPr="00FF09F5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</w:p>
    <w:p w:rsidR="004E79CF" w:rsidRPr="00FF09F5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</w:p>
    <w:p w:rsidR="004E79CF" w:rsidRPr="00FF09F5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</w:p>
    <w:p w:rsidR="00635F03" w:rsidRPr="00FF09F5" w:rsidRDefault="00484045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  <w:r w:rsidRPr="00FF09F5">
        <w:rPr>
          <w:rFonts w:ascii="Verdana" w:hAnsi="Verdana" w:cs="Arial"/>
          <w:b/>
          <w:bCs/>
          <w:u w:val="single"/>
          <w:lang w:val="fr-FR"/>
        </w:rPr>
        <w:t>D</w:t>
      </w:r>
      <w:r w:rsidR="00F166D1" w:rsidRPr="00FF09F5">
        <w:rPr>
          <w:rFonts w:ascii="Verdana" w:hAnsi="Verdana" w:cs="Arial"/>
          <w:b/>
          <w:bCs/>
          <w:u w:val="single"/>
          <w:lang w:val="fr-FR"/>
        </w:rPr>
        <w:t>isposition dé</w:t>
      </w:r>
      <w:r w:rsidRPr="00FF09F5">
        <w:rPr>
          <w:rFonts w:ascii="Verdana" w:hAnsi="Verdana" w:cs="Arial"/>
          <w:b/>
          <w:bCs/>
          <w:u w:val="single"/>
          <w:lang w:val="fr-FR"/>
        </w:rPr>
        <w:t>rogat</w:t>
      </w:r>
      <w:r w:rsidR="00F166D1" w:rsidRPr="00FF09F5">
        <w:rPr>
          <w:rFonts w:ascii="Verdana" w:hAnsi="Verdana" w:cs="Arial"/>
          <w:b/>
          <w:bCs/>
          <w:u w:val="single"/>
          <w:lang w:val="fr-FR"/>
        </w:rPr>
        <w:t>oire</w:t>
      </w:r>
      <w:r w:rsidRPr="00FF09F5">
        <w:rPr>
          <w:rFonts w:ascii="Verdana" w:hAnsi="Verdana" w:cs="Arial"/>
          <w:b/>
          <w:bCs/>
          <w:u w:val="single"/>
          <w:lang w:val="fr-FR"/>
        </w:rPr>
        <w:t xml:space="preserve"> :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/>
          <w:bCs/>
          <w:u w:val="single"/>
          <w:lang w:val="fr-FR"/>
        </w:rPr>
      </w:pPr>
    </w:p>
    <w:p w:rsidR="00635F03" w:rsidRPr="00FF09F5" w:rsidRDefault="008E5E61" w:rsidP="00726AC4">
      <w:pPr>
        <w:ind w:left="426" w:right="543"/>
        <w:contextualSpacing/>
        <w:rPr>
          <w:rFonts w:ascii="Verdana" w:hAnsi="Verdana" w:cs="Arial"/>
          <w:bCs/>
          <w:lang w:val="fr-FR"/>
        </w:rPr>
      </w:pPr>
      <w:r w:rsidRPr="00FF09F5">
        <w:rPr>
          <w:rFonts w:ascii="Verdana" w:hAnsi="Verdana" w:cs="Arial"/>
          <w:lang w:val="fr-FR"/>
        </w:rPr>
        <w:t xml:space="preserve">Une exception pour </w:t>
      </w:r>
      <w:r w:rsidR="00D76C85">
        <w:rPr>
          <w:rFonts w:ascii="Verdana" w:hAnsi="Verdana" w:cs="Arial"/>
          <w:lang w:val="fr-FR"/>
        </w:rPr>
        <w:t xml:space="preserve">avoir </w:t>
      </w:r>
      <w:r w:rsidRPr="00FF09F5">
        <w:rPr>
          <w:rFonts w:ascii="Verdana" w:hAnsi="Verdana" w:cs="Arial"/>
          <w:lang w:val="fr-FR"/>
        </w:rPr>
        <w:t xml:space="preserve">droit </w:t>
      </w:r>
      <w:r w:rsidR="00D76C85">
        <w:rPr>
          <w:rFonts w:ascii="Verdana" w:hAnsi="Verdana" w:cs="Arial"/>
          <w:lang w:val="fr-FR"/>
        </w:rPr>
        <w:t>aux</w:t>
      </w:r>
      <w:r w:rsidRPr="00FF09F5">
        <w:rPr>
          <w:rFonts w:ascii="Verdana" w:hAnsi="Verdana" w:cs="Arial"/>
          <w:lang w:val="fr-FR"/>
        </w:rPr>
        <w:t xml:space="preserve"> </w:t>
      </w:r>
      <w:r w:rsidR="00D76C85">
        <w:rPr>
          <w:rFonts w:ascii="Verdana" w:hAnsi="Verdana" w:cs="Arial"/>
          <w:lang w:val="fr-FR"/>
        </w:rPr>
        <w:t>billets</w:t>
      </w:r>
      <w:r w:rsidRPr="00FF09F5">
        <w:rPr>
          <w:rFonts w:ascii="Verdana" w:hAnsi="Verdana" w:cs="Arial"/>
          <w:lang w:val="fr-FR"/>
        </w:rPr>
        <w:t xml:space="preserve"> scolaires n’est reconnue que si l’enfant concerné est incapable de parcourir le chemin de l’école en raison d’une invalidité qui n’est pas seulement temporaire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Pr="00FF09F5">
        <w:rPr>
          <w:rFonts w:ascii="Verdana" w:hAnsi="Verdana" w:cs="Arial"/>
          <w:lang w:val="fr-FR"/>
        </w:rPr>
        <w:t xml:space="preserve">Une invalidité n’est pas </w:t>
      </w:r>
      <w:r w:rsidR="00236E66">
        <w:rPr>
          <w:rFonts w:ascii="Verdana" w:hAnsi="Verdana" w:cs="Arial"/>
          <w:lang w:val="fr-FR"/>
        </w:rPr>
        <w:t xml:space="preserve">de nature </w:t>
      </w:r>
      <w:r w:rsidRPr="00FF09F5">
        <w:rPr>
          <w:rFonts w:ascii="Verdana" w:hAnsi="Verdana" w:cs="Arial"/>
          <w:lang w:val="fr-FR"/>
        </w:rPr>
        <w:t xml:space="preserve">temporaire </w:t>
      </w:r>
      <w:r w:rsidR="00094723" w:rsidRPr="00FF09F5">
        <w:rPr>
          <w:rFonts w:ascii="Verdana" w:hAnsi="Verdana" w:cs="Arial"/>
          <w:lang w:val="fr-FR"/>
        </w:rPr>
        <w:t xml:space="preserve">si la durée du handicap dépasse une période de </w:t>
      </w:r>
      <w:r w:rsidR="00635F03" w:rsidRPr="00FF09F5">
        <w:rPr>
          <w:rFonts w:ascii="Verdana" w:hAnsi="Verdana" w:cs="Arial"/>
          <w:bCs/>
          <w:lang w:val="fr-FR"/>
        </w:rPr>
        <w:t xml:space="preserve">8 </w:t>
      </w:r>
      <w:r w:rsidR="00094723" w:rsidRPr="00FF09F5">
        <w:rPr>
          <w:rFonts w:ascii="Verdana" w:hAnsi="Verdana" w:cs="Arial"/>
          <w:bCs/>
          <w:lang w:val="fr-FR"/>
        </w:rPr>
        <w:t>semaines</w:t>
      </w:r>
      <w:r w:rsidR="00635F03" w:rsidRPr="00FF09F5">
        <w:rPr>
          <w:rFonts w:ascii="Verdana" w:hAnsi="Verdana" w:cs="Arial"/>
          <w:bCs/>
          <w:lang w:val="fr-FR"/>
        </w:rPr>
        <w:t>.</w:t>
      </w:r>
    </w:p>
    <w:p w:rsidR="00726AC4" w:rsidRPr="00FF09F5" w:rsidRDefault="00726AC4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094723" w:rsidP="00726AC4">
      <w:pPr>
        <w:ind w:left="426" w:right="543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 xml:space="preserve">Dans ce cas, la présentation d’un certificat médical fournissant des informations sur la </w:t>
      </w:r>
      <w:r w:rsidRPr="00FF09F5">
        <w:rPr>
          <w:rFonts w:ascii="Verdana" w:hAnsi="Verdana" w:cs="Arial"/>
          <w:b/>
          <w:bCs/>
          <w:lang w:val="fr-FR"/>
        </w:rPr>
        <w:t>durée et la nature de l’invalidité</w:t>
      </w:r>
      <w:r w:rsidRPr="00FF09F5">
        <w:rPr>
          <w:rFonts w:ascii="Verdana" w:hAnsi="Verdana" w:cs="Arial"/>
          <w:lang w:val="fr-FR"/>
        </w:rPr>
        <w:t xml:space="preserve"> est requise</w:t>
      </w:r>
      <w:r w:rsidR="00635F03" w:rsidRPr="00FF09F5">
        <w:rPr>
          <w:rFonts w:ascii="Verdana" w:hAnsi="Verdana" w:cs="Arial"/>
          <w:b/>
          <w:bCs/>
          <w:lang w:val="fr-FR"/>
        </w:rPr>
        <w:t xml:space="preserve">. </w:t>
      </w:r>
      <w:r w:rsidR="00405708" w:rsidRPr="00FF09F5">
        <w:rPr>
          <w:rFonts w:ascii="Verdana" w:hAnsi="Verdana" w:cs="Arial"/>
          <w:lang w:val="fr-FR"/>
        </w:rPr>
        <w:t>Celui-ci doit mettre clairement en évidence</w:t>
      </w:r>
      <w:r w:rsidR="00405708" w:rsidRPr="00FF09F5">
        <w:rPr>
          <w:rFonts w:ascii="Verdana" w:hAnsi="Verdana" w:cs="Arial"/>
          <w:b/>
          <w:bCs/>
          <w:lang w:val="fr-FR"/>
        </w:rPr>
        <w:t xml:space="preserve"> </w:t>
      </w:r>
      <w:r w:rsidR="00405708" w:rsidRPr="00FF09F5">
        <w:rPr>
          <w:rFonts w:ascii="Verdana" w:hAnsi="Verdana" w:cs="Arial"/>
          <w:lang w:val="fr-FR"/>
        </w:rPr>
        <w:t>que l’utilisation</w:t>
      </w:r>
      <w:r w:rsidR="00405708" w:rsidRPr="00FF09F5">
        <w:rPr>
          <w:rFonts w:ascii="Verdana" w:hAnsi="Verdana" w:cs="Arial"/>
          <w:b/>
          <w:bCs/>
          <w:lang w:val="fr-FR"/>
        </w:rPr>
        <w:t xml:space="preserve"> </w:t>
      </w:r>
      <w:r w:rsidR="00405708" w:rsidRPr="00FF09F5">
        <w:rPr>
          <w:rFonts w:ascii="Verdana" w:hAnsi="Verdana" w:cs="Arial"/>
          <w:lang w:val="fr-FR"/>
        </w:rPr>
        <w:t>d’un moyen de transport est impérative</w:t>
      </w:r>
      <w:r w:rsidR="00635F03" w:rsidRPr="00FF09F5">
        <w:rPr>
          <w:rFonts w:ascii="Verdana" w:hAnsi="Verdana" w:cs="Arial"/>
          <w:lang w:val="fr-FR"/>
        </w:rPr>
        <w:t>. S</w:t>
      </w:r>
      <w:r w:rsidR="00405708" w:rsidRPr="00FF09F5">
        <w:rPr>
          <w:rFonts w:ascii="Verdana" w:hAnsi="Verdana" w:cs="Arial"/>
          <w:lang w:val="fr-FR"/>
        </w:rPr>
        <w:t xml:space="preserve">i l’invalidité dépasse une année scolaire </w:t>
      </w:r>
      <w:r w:rsidR="00635F03" w:rsidRPr="00FF09F5">
        <w:rPr>
          <w:rFonts w:ascii="Verdana" w:hAnsi="Verdana" w:cs="Arial"/>
          <w:lang w:val="fr-FR"/>
        </w:rPr>
        <w:t>o</w:t>
      </w:r>
      <w:r w:rsidR="00405708" w:rsidRPr="00FF09F5">
        <w:rPr>
          <w:rFonts w:ascii="Verdana" w:hAnsi="Verdana" w:cs="Arial"/>
          <w:lang w:val="fr-FR"/>
        </w:rPr>
        <w:t>u si l’invalidité est permanente</w:t>
      </w:r>
      <w:r w:rsidR="00635F03" w:rsidRPr="00FF09F5">
        <w:rPr>
          <w:rFonts w:ascii="Verdana" w:hAnsi="Verdana" w:cs="Arial"/>
          <w:lang w:val="fr-FR"/>
        </w:rPr>
        <w:t xml:space="preserve">, </w:t>
      </w:r>
      <w:r w:rsidR="00405708" w:rsidRPr="00FF09F5">
        <w:rPr>
          <w:rFonts w:ascii="Verdana" w:hAnsi="Verdana" w:cs="Arial"/>
          <w:lang w:val="fr-FR"/>
        </w:rPr>
        <w:t>il convient de présenter un nouveau certificat médical pour chaque année scolaire</w:t>
      </w:r>
      <w:r w:rsidR="00635F03" w:rsidRPr="00FF09F5">
        <w:rPr>
          <w:rFonts w:ascii="Verdana" w:hAnsi="Verdana" w:cs="Arial"/>
          <w:lang w:val="fr-FR"/>
        </w:rPr>
        <w:t xml:space="preserve">. </w:t>
      </w:r>
      <w:r w:rsidR="00592973" w:rsidRPr="00FF09F5">
        <w:rPr>
          <w:rFonts w:ascii="Verdana" w:hAnsi="Verdana" w:cs="Arial"/>
          <w:lang w:val="fr-FR"/>
        </w:rPr>
        <w:t xml:space="preserve">Pour le « certificat médical », </w:t>
      </w:r>
      <w:r w:rsidR="00405708" w:rsidRPr="00FF09F5">
        <w:rPr>
          <w:rFonts w:ascii="Verdana" w:hAnsi="Verdana" w:cs="Arial"/>
          <w:lang w:val="fr-FR"/>
        </w:rPr>
        <w:t>vous</w:t>
      </w:r>
      <w:r w:rsidR="00D76C85">
        <w:rPr>
          <w:rFonts w:ascii="Verdana" w:hAnsi="Verdana" w:cs="Arial"/>
          <w:lang w:val="fr-FR"/>
        </w:rPr>
        <w:t xml:space="preserve"> êtes prié de vous</w:t>
      </w:r>
      <w:r w:rsidR="00405708" w:rsidRPr="00FF09F5">
        <w:rPr>
          <w:rFonts w:ascii="Verdana" w:hAnsi="Verdana" w:cs="Arial"/>
          <w:lang w:val="fr-FR"/>
        </w:rPr>
        <w:t xml:space="preserve"> référer </w:t>
      </w:r>
      <w:r w:rsidR="00592973" w:rsidRPr="00FF09F5">
        <w:rPr>
          <w:rFonts w:ascii="Verdana" w:hAnsi="Verdana" w:cs="Arial"/>
          <w:lang w:val="fr-FR"/>
        </w:rPr>
        <w:t>au formulaire correspondant que le secrétariat de l’école met à votre disposition</w:t>
      </w:r>
      <w:r w:rsidR="00635F03" w:rsidRPr="00FF09F5">
        <w:rPr>
          <w:rFonts w:ascii="Verdana" w:hAnsi="Verdana" w:cs="Arial"/>
          <w:lang w:val="fr-FR"/>
        </w:rPr>
        <w:t xml:space="preserve">. 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592973" w:rsidP="00726AC4">
      <w:pPr>
        <w:ind w:left="425" w:right="544"/>
        <w:rPr>
          <w:rFonts w:ascii="Verdana" w:hAnsi="Verdana" w:cs="Arial"/>
          <w:b/>
          <w:bCs/>
          <w:u w:val="single"/>
          <w:lang w:val="fr-FR"/>
        </w:rPr>
      </w:pPr>
      <w:r w:rsidRPr="00FF09F5">
        <w:rPr>
          <w:rFonts w:ascii="Verdana" w:hAnsi="Verdana" w:cs="Arial"/>
          <w:b/>
          <w:bCs/>
          <w:u w:val="single"/>
          <w:lang w:val="fr-FR"/>
        </w:rPr>
        <w:t>Procédure</w:t>
      </w:r>
      <w:r w:rsidR="00635F03" w:rsidRPr="00FF09F5">
        <w:rPr>
          <w:rFonts w:ascii="Verdana" w:hAnsi="Verdana" w:cs="Arial"/>
          <w:b/>
          <w:bCs/>
          <w:u w:val="single"/>
          <w:lang w:val="fr-FR"/>
        </w:rPr>
        <w:t xml:space="preserve"> (</w:t>
      </w:r>
      <w:r w:rsidRPr="00FF09F5">
        <w:rPr>
          <w:rFonts w:ascii="Verdana" w:hAnsi="Verdana" w:cs="Arial"/>
          <w:b/>
          <w:bCs/>
          <w:u w:val="single"/>
          <w:lang w:val="fr-FR"/>
        </w:rPr>
        <w:t xml:space="preserve">comment soumettre une demande </w:t>
      </w:r>
      <w:r w:rsidR="00635F03" w:rsidRPr="00FF09F5">
        <w:rPr>
          <w:rFonts w:ascii="Verdana" w:hAnsi="Verdana" w:cs="Arial"/>
          <w:b/>
          <w:bCs/>
          <w:u w:val="single"/>
          <w:lang w:val="fr-FR"/>
        </w:rPr>
        <w:t>?)</w:t>
      </w:r>
      <w:r w:rsidRPr="00FF09F5">
        <w:rPr>
          <w:rFonts w:ascii="Verdana" w:hAnsi="Verdana" w:cs="Arial"/>
          <w:b/>
          <w:bCs/>
          <w:u w:val="single"/>
          <w:lang w:val="fr-FR"/>
        </w:rPr>
        <w:t xml:space="preserve"> </w:t>
      </w:r>
      <w:r w:rsidR="00635F03" w:rsidRPr="00FF09F5">
        <w:rPr>
          <w:rFonts w:ascii="Verdana" w:hAnsi="Verdana" w:cs="Arial"/>
          <w:b/>
          <w:bCs/>
          <w:u w:val="single"/>
          <w:lang w:val="fr-FR"/>
        </w:rPr>
        <w:t>:</w:t>
      </w:r>
    </w:p>
    <w:p w:rsidR="00635F03" w:rsidRPr="00FF09F5" w:rsidRDefault="00635F03" w:rsidP="00726AC4">
      <w:pPr>
        <w:ind w:left="425" w:right="544"/>
        <w:rPr>
          <w:rFonts w:ascii="Verdana" w:hAnsi="Verdana" w:cs="Arial"/>
          <w:b/>
          <w:bCs/>
          <w:u w:val="single"/>
          <w:lang w:val="fr-FR"/>
        </w:rPr>
      </w:pPr>
    </w:p>
    <w:p w:rsidR="00635F03" w:rsidRPr="00FF09F5" w:rsidRDefault="00236E66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  <w:lang w:val="fr-FR"/>
        </w:rPr>
      </w:pPr>
      <w:r>
        <w:rPr>
          <w:rFonts w:ascii="Verdana" w:hAnsi="Verdana" w:cs="Arial"/>
          <w:bCs/>
          <w:lang w:val="fr-FR"/>
        </w:rPr>
        <w:t>v</w:t>
      </w:r>
      <w:r w:rsidR="007C674F" w:rsidRPr="00FF09F5">
        <w:rPr>
          <w:rFonts w:ascii="Verdana" w:hAnsi="Verdana" w:cs="Arial"/>
          <w:bCs/>
          <w:lang w:val="fr-FR"/>
        </w:rPr>
        <w:t>ous obtiendrez tous les formulaires de demande auprès du bureau de l’école</w:t>
      </w:r>
      <w:r w:rsidR="003812AD">
        <w:rPr>
          <w:rFonts w:ascii="Verdana" w:hAnsi="Verdana" w:cs="Arial"/>
          <w:bCs/>
          <w:lang w:val="fr-FR"/>
        </w:rPr>
        <w:t xml:space="preserve">, </w:t>
      </w:r>
      <w:r w:rsidR="007C674F" w:rsidRPr="00FF09F5">
        <w:rPr>
          <w:rFonts w:ascii="Verdana" w:hAnsi="Verdana" w:cs="Arial"/>
          <w:bCs/>
          <w:lang w:val="fr-FR"/>
        </w:rPr>
        <w:t>certains se trouv</w:t>
      </w:r>
      <w:r w:rsidR="003812AD">
        <w:rPr>
          <w:rFonts w:ascii="Verdana" w:hAnsi="Verdana" w:cs="Arial"/>
          <w:bCs/>
          <w:lang w:val="fr-FR"/>
        </w:rPr>
        <w:t>a</w:t>
      </w:r>
      <w:r w:rsidR="007C674F" w:rsidRPr="00FF09F5">
        <w:rPr>
          <w:rFonts w:ascii="Verdana" w:hAnsi="Verdana" w:cs="Arial"/>
          <w:bCs/>
          <w:lang w:val="fr-FR"/>
        </w:rPr>
        <w:t xml:space="preserve">nt sur le site Internet de la ville hanséatique de </w:t>
      </w:r>
      <w:r w:rsidR="00635F03" w:rsidRPr="00FF09F5">
        <w:rPr>
          <w:rFonts w:ascii="Verdana" w:hAnsi="Verdana" w:cs="Arial"/>
          <w:bCs/>
          <w:lang w:val="fr-FR"/>
        </w:rPr>
        <w:t>Herford</w:t>
      </w:r>
    </w:p>
    <w:p w:rsidR="00726AC4" w:rsidRPr="00FF09F5" w:rsidRDefault="00726AC4" w:rsidP="00726AC4">
      <w:pPr>
        <w:ind w:left="426" w:right="544"/>
        <w:rPr>
          <w:rFonts w:ascii="Verdana" w:hAnsi="Verdana" w:cs="Arial"/>
          <w:bCs/>
          <w:lang w:val="fr-FR"/>
        </w:rPr>
      </w:pPr>
    </w:p>
    <w:p w:rsidR="00635F03" w:rsidRPr="00FF09F5" w:rsidRDefault="00236E66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fr-FR"/>
        </w:rPr>
      </w:pPr>
      <w:r>
        <w:rPr>
          <w:rFonts w:ascii="Verdana" w:hAnsi="Verdana" w:cs="Arial"/>
          <w:bCs/>
          <w:lang w:val="fr-FR"/>
        </w:rPr>
        <w:t>v</w:t>
      </w:r>
      <w:r w:rsidR="007C674F" w:rsidRPr="00FF09F5">
        <w:rPr>
          <w:rFonts w:ascii="Verdana" w:hAnsi="Verdana" w:cs="Arial"/>
          <w:bCs/>
          <w:lang w:val="fr-FR"/>
        </w:rPr>
        <w:t>euillez remettre la demande dûment remplie au bureau de l’école</w:t>
      </w:r>
    </w:p>
    <w:p w:rsidR="00726AC4" w:rsidRPr="00FF09F5" w:rsidRDefault="00726AC4" w:rsidP="00726AC4">
      <w:pPr>
        <w:ind w:left="426" w:right="544"/>
        <w:rPr>
          <w:rFonts w:ascii="Verdana" w:hAnsi="Verdana" w:cs="Arial"/>
          <w:bCs/>
          <w:lang w:val="fr-FR"/>
        </w:rPr>
      </w:pPr>
    </w:p>
    <w:p w:rsidR="00635F03" w:rsidRPr="00FF09F5" w:rsidRDefault="00236E66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  <w:lang w:val="fr-FR"/>
        </w:rPr>
      </w:pPr>
      <w:r>
        <w:rPr>
          <w:rFonts w:ascii="Verdana" w:hAnsi="Verdana" w:cs="Arial"/>
          <w:bCs/>
          <w:lang w:val="fr-FR"/>
        </w:rPr>
        <w:t>l</w:t>
      </w:r>
      <w:r w:rsidR="00D76C85">
        <w:rPr>
          <w:rFonts w:ascii="Verdana" w:hAnsi="Verdana" w:cs="Arial"/>
          <w:bCs/>
          <w:lang w:val="fr-FR"/>
        </w:rPr>
        <w:t xml:space="preserve">e service </w:t>
      </w:r>
      <w:r w:rsidR="007C674F" w:rsidRPr="00FF09F5">
        <w:rPr>
          <w:rFonts w:ascii="Verdana" w:hAnsi="Verdana" w:cs="Arial"/>
          <w:bCs/>
          <w:lang w:val="fr-FR"/>
        </w:rPr>
        <w:t xml:space="preserve">de l’Éducation et des Sports de la ville hanséatique de Herford se charge d’examiner la demande </w:t>
      </w:r>
    </w:p>
    <w:p w:rsidR="00726AC4" w:rsidRPr="00FF09F5" w:rsidRDefault="00726AC4" w:rsidP="00726AC4">
      <w:pPr>
        <w:ind w:left="425" w:right="544" w:firstLine="1"/>
        <w:rPr>
          <w:rFonts w:ascii="Verdana" w:hAnsi="Verdana" w:cs="Arial"/>
          <w:bCs/>
          <w:lang w:val="fr-FR"/>
        </w:rPr>
      </w:pPr>
    </w:p>
    <w:p w:rsidR="00635F03" w:rsidRPr="00FF09F5" w:rsidRDefault="00236E66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fr-FR"/>
        </w:rPr>
      </w:pPr>
      <w:r>
        <w:rPr>
          <w:rFonts w:ascii="Verdana" w:hAnsi="Verdana" w:cs="Arial"/>
          <w:bCs/>
          <w:lang w:val="fr-FR"/>
        </w:rPr>
        <w:t>s</w:t>
      </w:r>
      <w:r w:rsidR="00400132" w:rsidRPr="00FF09F5">
        <w:rPr>
          <w:rFonts w:ascii="Verdana" w:hAnsi="Verdana" w:cs="Arial"/>
          <w:bCs/>
          <w:lang w:val="fr-FR"/>
        </w:rPr>
        <w:t xml:space="preserve">i les conditions </w:t>
      </w:r>
      <w:r w:rsidR="00754B00">
        <w:rPr>
          <w:rFonts w:ascii="Verdana" w:hAnsi="Verdana" w:cs="Arial"/>
          <w:bCs/>
          <w:lang w:val="fr-FR"/>
        </w:rPr>
        <w:t xml:space="preserve">requises à </w:t>
      </w:r>
      <w:r w:rsidR="00400132" w:rsidRPr="00FF09F5">
        <w:rPr>
          <w:rFonts w:ascii="Verdana" w:hAnsi="Verdana" w:cs="Arial"/>
          <w:bCs/>
          <w:lang w:val="fr-FR"/>
        </w:rPr>
        <w:t xml:space="preserve">la prise en charge des frais sont remplies </w:t>
      </w:r>
      <w:r w:rsidR="00635F03" w:rsidRPr="00FF09F5">
        <w:rPr>
          <w:rFonts w:ascii="Verdana" w:hAnsi="Verdana" w:cs="Arial"/>
          <w:bCs/>
          <w:lang w:val="fr-FR"/>
        </w:rPr>
        <w:t>:</w:t>
      </w:r>
    </w:p>
    <w:p w:rsidR="00635F03" w:rsidRPr="00FF09F5" w:rsidRDefault="00635F03" w:rsidP="00726AC4">
      <w:pPr>
        <w:ind w:left="425" w:right="544" w:firstLine="1"/>
        <w:rPr>
          <w:rFonts w:ascii="Verdana" w:hAnsi="Verdana" w:cs="Arial"/>
          <w:bCs/>
          <w:lang w:val="fr-FR"/>
        </w:rPr>
      </w:pPr>
    </w:p>
    <w:p w:rsidR="00726AC4" w:rsidRPr="00FF09F5" w:rsidRDefault="00184C5E" w:rsidP="00726AC4">
      <w:pPr>
        <w:numPr>
          <w:ilvl w:val="0"/>
          <w:numId w:val="5"/>
        </w:numPr>
        <w:tabs>
          <w:tab w:val="left" w:pos="993"/>
        </w:tabs>
        <w:ind w:left="709" w:right="544" w:firstLine="0"/>
        <w:rPr>
          <w:rFonts w:ascii="Verdana" w:hAnsi="Verdana" w:cs="Arial"/>
          <w:bCs/>
          <w:lang w:val="fr-FR"/>
        </w:rPr>
      </w:pPr>
      <w:r w:rsidRPr="00FF09F5">
        <w:rPr>
          <w:rFonts w:ascii="Verdana" w:hAnsi="Verdana" w:cs="Arial"/>
          <w:bCs/>
          <w:lang w:val="fr-FR"/>
        </w:rPr>
        <w:t xml:space="preserve">votre enfant recevra les </w:t>
      </w:r>
      <w:r w:rsidR="00D76C85">
        <w:rPr>
          <w:rFonts w:ascii="Verdana" w:hAnsi="Verdana" w:cs="Arial"/>
          <w:bCs/>
          <w:lang w:val="fr-FR"/>
        </w:rPr>
        <w:t>billets</w:t>
      </w:r>
      <w:r w:rsidRPr="00FF09F5">
        <w:rPr>
          <w:rFonts w:ascii="Verdana" w:hAnsi="Verdana" w:cs="Arial"/>
          <w:bCs/>
          <w:lang w:val="fr-FR"/>
        </w:rPr>
        <w:t xml:space="preserve"> scolaires au bureau de l’école</w:t>
      </w:r>
    </w:p>
    <w:p w:rsidR="00726AC4" w:rsidRPr="00FF09F5" w:rsidRDefault="00726AC4" w:rsidP="00726AC4">
      <w:pPr>
        <w:tabs>
          <w:tab w:val="left" w:pos="993"/>
        </w:tabs>
        <w:ind w:left="709" w:right="544"/>
        <w:rPr>
          <w:rFonts w:ascii="Verdana" w:hAnsi="Verdana" w:cs="Arial"/>
          <w:bCs/>
          <w:lang w:val="fr-FR"/>
        </w:rPr>
      </w:pPr>
    </w:p>
    <w:p w:rsidR="00635F03" w:rsidRPr="00FF09F5" w:rsidRDefault="00184C5E" w:rsidP="00726AC4">
      <w:pPr>
        <w:numPr>
          <w:ilvl w:val="0"/>
          <w:numId w:val="5"/>
        </w:numPr>
        <w:tabs>
          <w:tab w:val="clear" w:pos="720"/>
          <w:tab w:val="num" w:pos="993"/>
        </w:tabs>
        <w:ind w:left="993" w:right="543" w:hanging="284"/>
        <w:rPr>
          <w:rFonts w:ascii="Verdana" w:hAnsi="Verdana" w:cs="Arial"/>
          <w:bCs/>
          <w:lang w:val="fr-FR"/>
        </w:rPr>
      </w:pPr>
      <w:r w:rsidRPr="00FF09F5">
        <w:rPr>
          <w:rFonts w:ascii="Verdana" w:hAnsi="Verdana" w:cs="Arial"/>
          <w:bCs/>
          <w:lang w:val="fr-FR"/>
        </w:rPr>
        <w:t xml:space="preserve">en cours d’année </w:t>
      </w:r>
      <w:r w:rsidR="00635F03" w:rsidRPr="00FF09F5">
        <w:rPr>
          <w:rFonts w:ascii="Verdana" w:hAnsi="Verdana" w:cs="Arial"/>
          <w:bCs/>
          <w:lang w:val="fr-FR"/>
        </w:rPr>
        <w:t>(</w:t>
      </w:r>
      <w:r w:rsidRPr="00FF09F5">
        <w:rPr>
          <w:rFonts w:ascii="Verdana" w:hAnsi="Verdana" w:cs="Arial"/>
          <w:bCs/>
          <w:lang w:val="fr-FR"/>
        </w:rPr>
        <w:t>déménagement</w:t>
      </w:r>
      <w:r w:rsidR="00635F03" w:rsidRPr="00FF09F5">
        <w:rPr>
          <w:rFonts w:ascii="Verdana" w:hAnsi="Verdana" w:cs="Arial"/>
          <w:bCs/>
          <w:lang w:val="fr-FR"/>
        </w:rPr>
        <w:t xml:space="preserve">, </w:t>
      </w:r>
      <w:r w:rsidRPr="00FF09F5">
        <w:rPr>
          <w:rFonts w:ascii="Verdana" w:hAnsi="Verdana" w:cs="Arial"/>
          <w:bCs/>
          <w:lang w:val="fr-FR"/>
        </w:rPr>
        <w:t>changement d’école, etc</w:t>
      </w:r>
      <w:r w:rsidR="00635F03" w:rsidRPr="00FF09F5">
        <w:rPr>
          <w:rFonts w:ascii="Verdana" w:hAnsi="Verdana" w:cs="Arial"/>
          <w:bCs/>
          <w:lang w:val="fr-FR"/>
        </w:rPr>
        <w:t xml:space="preserve">.) </w:t>
      </w:r>
      <w:r w:rsidRPr="00FF09F5">
        <w:rPr>
          <w:rFonts w:ascii="Verdana" w:hAnsi="Verdana" w:cs="Arial"/>
          <w:bCs/>
          <w:lang w:val="fr-FR"/>
        </w:rPr>
        <w:t xml:space="preserve">les </w:t>
      </w:r>
      <w:r w:rsidR="00D76C85">
        <w:rPr>
          <w:rFonts w:ascii="Verdana" w:hAnsi="Verdana" w:cs="Arial"/>
          <w:bCs/>
          <w:lang w:val="fr-FR"/>
        </w:rPr>
        <w:t xml:space="preserve">billets </w:t>
      </w:r>
      <w:r w:rsidRPr="00FF09F5">
        <w:rPr>
          <w:rFonts w:ascii="Verdana" w:hAnsi="Verdana" w:cs="Arial"/>
          <w:bCs/>
          <w:lang w:val="fr-FR"/>
        </w:rPr>
        <w:t>sont commandés</w:t>
      </w:r>
      <w:r w:rsidR="000723EA" w:rsidRPr="00FF09F5">
        <w:rPr>
          <w:rFonts w:ascii="Verdana" w:hAnsi="Verdana" w:cs="Arial"/>
          <w:bCs/>
          <w:lang w:val="fr-FR"/>
        </w:rPr>
        <w:t>.</w:t>
      </w:r>
      <w:r w:rsidRPr="00FF09F5">
        <w:rPr>
          <w:rFonts w:ascii="Verdana" w:hAnsi="Verdana" w:cs="Arial"/>
          <w:bCs/>
          <w:lang w:val="fr-FR"/>
        </w:rPr>
        <w:t xml:space="preserve"> </w:t>
      </w:r>
      <w:r w:rsidR="005F709C">
        <w:rPr>
          <w:rFonts w:ascii="Verdana" w:hAnsi="Verdana" w:cs="Arial"/>
          <w:bCs/>
          <w:lang w:val="fr-FR"/>
        </w:rPr>
        <w:t>Pour l</w:t>
      </w:r>
      <w:r w:rsidR="003812AD">
        <w:rPr>
          <w:rFonts w:ascii="Verdana" w:hAnsi="Verdana" w:cs="Arial"/>
          <w:bCs/>
          <w:lang w:val="fr-FR"/>
        </w:rPr>
        <w:t>a</w:t>
      </w:r>
      <w:r w:rsidR="005F709C">
        <w:rPr>
          <w:rFonts w:ascii="Verdana" w:hAnsi="Verdana" w:cs="Arial"/>
          <w:bCs/>
          <w:lang w:val="fr-FR"/>
        </w:rPr>
        <w:t xml:space="preserve"> période transitoire, u</w:t>
      </w:r>
      <w:r w:rsidRPr="00FF09F5">
        <w:rPr>
          <w:rFonts w:ascii="Verdana" w:hAnsi="Verdana" w:cs="Arial"/>
          <w:bCs/>
          <w:lang w:val="fr-FR"/>
        </w:rPr>
        <w:t>ne carte scolaire dite transitoire sera délivrée à votre enfant</w:t>
      </w:r>
      <w:r w:rsidR="000723EA" w:rsidRPr="00FF09F5">
        <w:rPr>
          <w:rFonts w:ascii="Verdana" w:hAnsi="Verdana" w:cs="Arial"/>
          <w:bCs/>
          <w:lang w:val="fr-FR"/>
        </w:rPr>
        <w:t>. Celle-ci doit être remise au bureau de l’école après expiration</w:t>
      </w:r>
      <w:r w:rsidR="00635F03" w:rsidRPr="00FF09F5">
        <w:rPr>
          <w:rFonts w:ascii="Verdana" w:hAnsi="Verdana"/>
          <w:bCs/>
          <w:lang w:val="fr-FR"/>
        </w:rPr>
        <w:t xml:space="preserve"> (</w:t>
      </w:r>
      <w:r w:rsidR="000723EA" w:rsidRPr="00FF09F5">
        <w:rPr>
          <w:rFonts w:ascii="Verdana" w:hAnsi="Verdana"/>
          <w:bCs/>
          <w:lang w:val="fr-FR"/>
        </w:rPr>
        <w:t xml:space="preserve">durée d’utilisation </w:t>
      </w:r>
      <w:r w:rsidR="00635F03" w:rsidRPr="00FF09F5">
        <w:rPr>
          <w:rFonts w:ascii="Verdana" w:hAnsi="Verdana"/>
          <w:bCs/>
          <w:lang w:val="fr-FR"/>
        </w:rPr>
        <w:t xml:space="preserve">7 </w:t>
      </w:r>
      <w:r w:rsidR="000723EA" w:rsidRPr="00FF09F5">
        <w:rPr>
          <w:rFonts w:ascii="Verdana" w:hAnsi="Verdana"/>
          <w:bCs/>
          <w:lang w:val="fr-FR"/>
        </w:rPr>
        <w:t>jours</w:t>
      </w:r>
      <w:r w:rsidR="00635F03" w:rsidRPr="00FF09F5">
        <w:rPr>
          <w:rFonts w:ascii="Verdana" w:hAnsi="Verdana"/>
          <w:bCs/>
          <w:lang w:val="fr-FR"/>
        </w:rPr>
        <w:t xml:space="preserve">, </w:t>
      </w:r>
      <w:r w:rsidR="000723EA" w:rsidRPr="00FF09F5">
        <w:rPr>
          <w:rFonts w:ascii="Verdana" w:hAnsi="Verdana"/>
          <w:bCs/>
          <w:lang w:val="fr-FR"/>
        </w:rPr>
        <w:t xml:space="preserve">en cas de perte une redevance de </w:t>
      </w:r>
      <w:r w:rsidR="00635F03" w:rsidRPr="00FF09F5">
        <w:rPr>
          <w:rFonts w:ascii="Verdana" w:hAnsi="Verdana"/>
          <w:bCs/>
          <w:lang w:val="fr-FR"/>
        </w:rPr>
        <w:t>40</w:t>
      </w:r>
      <w:r w:rsidR="000723EA" w:rsidRPr="00FF09F5">
        <w:rPr>
          <w:rFonts w:ascii="Verdana" w:hAnsi="Verdana"/>
          <w:bCs/>
          <w:lang w:val="fr-FR"/>
        </w:rPr>
        <w:t xml:space="preserve"> </w:t>
      </w:r>
      <w:r w:rsidR="00635F03" w:rsidRPr="00FF09F5">
        <w:rPr>
          <w:rFonts w:ascii="Verdana" w:hAnsi="Verdana"/>
          <w:bCs/>
          <w:lang w:val="fr-FR"/>
        </w:rPr>
        <w:t xml:space="preserve">€ </w:t>
      </w:r>
      <w:r w:rsidR="000723EA" w:rsidRPr="00FF09F5">
        <w:rPr>
          <w:rFonts w:ascii="Verdana" w:hAnsi="Verdana"/>
          <w:bCs/>
          <w:lang w:val="fr-FR"/>
        </w:rPr>
        <w:t>sera perçue</w:t>
      </w:r>
      <w:r w:rsidR="00635F03" w:rsidRPr="00FF09F5">
        <w:rPr>
          <w:rFonts w:ascii="Verdana" w:hAnsi="Verdana"/>
          <w:bCs/>
          <w:lang w:val="fr-FR"/>
        </w:rPr>
        <w:t>)</w:t>
      </w:r>
    </w:p>
    <w:p w:rsidR="00635F03" w:rsidRPr="00FF09F5" w:rsidRDefault="00635F03" w:rsidP="00726AC4">
      <w:pPr>
        <w:ind w:left="709" w:right="544" w:hanging="282"/>
        <w:rPr>
          <w:rFonts w:ascii="Verdana" w:hAnsi="Verdana" w:cs="Arial"/>
          <w:bCs/>
          <w:lang w:val="fr-FR"/>
        </w:rPr>
      </w:pPr>
    </w:p>
    <w:p w:rsidR="00635F03" w:rsidRPr="00FF09F5" w:rsidRDefault="000723EA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  <w:lang w:val="fr-FR"/>
        </w:rPr>
      </w:pPr>
      <w:r w:rsidRPr="00FF09F5">
        <w:rPr>
          <w:rFonts w:ascii="Verdana" w:hAnsi="Verdana" w:cs="Arial"/>
          <w:bCs/>
          <w:lang w:val="fr-FR"/>
        </w:rPr>
        <w:t xml:space="preserve">si les conditions </w:t>
      </w:r>
      <w:r w:rsidR="005F709C">
        <w:rPr>
          <w:rFonts w:ascii="Verdana" w:hAnsi="Verdana" w:cs="Arial"/>
          <w:bCs/>
          <w:lang w:val="fr-FR"/>
        </w:rPr>
        <w:t>d</w:t>
      </w:r>
      <w:r w:rsidRPr="00FF09F5">
        <w:rPr>
          <w:rFonts w:ascii="Verdana" w:hAnsi="Verdana" w:cs="Arial"/>
          <w:bCs/>
          <w:lang w:val="fr-FR"/>
        </w:rPr>
        <w:t>’</w:t>
      </w:r>
      <w:r w:rsidR="0059609D" w:rsidRPr="00FF09F5">
        <w:rPr>
          <w:rFonts w:ascii="Verdana" w:hAnsi="Verdana" w:cs="Arial"/>
          <w:bCs/>
          <w:lang w:val="fr-FR"/>
        </w:rPr>
        <w:t>attribution ne sont pas remplies, vous recevrez un avis de rejet par écrit</w:t>
      </w:r>
    </w:p>
    <w:p w:rsidR="00726AC4" w:rsidRPr="00FF09F5" w:rsidRDefault="00726AC4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9609D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F709C" w:rsidRDefault="005F709C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F709C" w:rsidRDefault="005F709C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5F709C" w:rsidRDefault="005F709C" w:rsidP="00726AC4">
      <w:pPr>
        <w:ind w:left="426" w:right="543"/>
        <w:contextualSpacing/>
        <w:rPr>
          <w:rFonts w:ascii="Verdana" w:hAnsi="Verdana"/>
          <w:b/>
          <w:lang w:val="fr-FR"/>
        </w:rPr>
      </w:pPr>
    </w:p>
    <w:p w:rsidR="00635F03" w:rsidRPr="00FF09F5" w:rsidRDefault="0059609D" w:rsidP="00726AC4">
      <w:pPr>
        <w:ind w:left="426" w:right="543"/>
        <w:contextualSpacing/>
        <w:rPr>
          <w:rFonts w:ascii="Verdana" w:hAnsi="Verdana"/>
          <w:b/>
          <w:lang w:val="fr-FR"/>
        </w:rPr>
      </w:pPr>
      <w:r w:rsidRPr="00FF09F5">
        <w:rPr>
          <w:rFonts w:ascii="Verdana" w:hAnsi="Verdana"/>
          <w:b/>
          <w:lang w:val="fr-FR"/>
        </w:rPr>
        <w:t xml:space="preserve">Remboursement des frais de déplacement </w:t>
      </w:r>
      <w:r w:rsidR="00635F03" w:rsidRPr="00FF09F5">
        <w:rPr>
          <w:rFonts w:ascii="Verdana" w:hAnsi="Verdana"/>
          <w:b/>
          <w:lang w:val="fr-FR"/>
        </w:rPr>
        <w:t>: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/>
          <w:lang w:val="fr-FR"/>
        </w:rPr>
      </w:pPr>
    </w:p>
    <w:p w:rsidR="00635F03" w:rsidRPr="00FF09F5" w:rsidRDefault="00CC648E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  <w:lang w:val="fr-FR"/>
        </w:rPr>
      </w:pPr>
      <w:r w:rsidRPr="00FF09F5">
        <w:rPr>
          <w:rFonts w:ascii="Verdana" w:hAnsi="Verdana"/>
          <w:lang w:val="fr-FR"/>
        </w:rPr>
        <w:t>e</w:t>
      </w:r>
      <w:r w:rsidR="0059609D" w:rsidRPr="00FF09F5">
        <w:rPr>
          <w:rFonts w:ascii="Verdana" w:hAnsi="Verdana"/>
          <w:lang w:val="fr-FR"/>
        </w:rPr>
        <w:t xml:space="preserve">n règle générale, les frais de déplacement sont remboursés </w:t>
      </w:r>
      <w:r w:rsidRPr="00FF09F5">
        <w:rPr>
          <w:rFonts w:ascii="Verdana" w:hAnsi="Verdana"/>
          <w:lang w:val="fr-FR"/>
        </w:rPr>
        <w:t>rétroactivement</w:t>
      </w:r>
    </w:p>
    <w:p w:rsidR="00726AC4" w:rsidRPr="00FF09F5" w:rsidRDefault="00726AC4" w:rsidP="00726AC4">
      <w:pPr>
        <w:pStyle w:val="Listenabsatz"/>
        <w:ind w:left="426" w:right="543"/>
        <w:rPr>
          <w:rFonts w:ascii="Verdana" w:hAnsi="Verdana"/>
          <w:lang w:val="fr-FR"/>
        </w:rPr>
      </w:pPr>
    </w:p>
    <w:p w:rsidR="00635F03" w:rsidRPr="00FF09F5" w:rsidRDefault="00CC648E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  <w:lang w:val="fr-FR"/>
        </w:rPr>
      </w:pPr>
      <w:r w:rsidRPr="00FF09F5">
        <w:rPr>
          <w:rFonts w:ascii="Verdana" w:hAnsi="Verdana"/>
          <w:lang w:val="fr-FR"/>
        </w:rPr>
        <w:t>les demandes sont déposées au secrétariat de l’école</w:t>
      </w:r>
    </w:p>
    <w:p w:rsidR="00726AC4" w:rsidRPr="00FF09F5" w:rsidRDefault="00726AC4" w:rsidP="00726AC4">
      <w:pPr>
        <w:pStyle w:val="Listenabsatz"/>
        <w:ind w:left="426" w:right="543"/>
        <w:rPr>
          <w:rFonts w:ascii="Verdana" w:hAnsi="Verdana"/>
          <w:lang w:val="fr-FR"/>
        </w:rPr>
      </w:pPr>
    </w:p>
    <w:p w:rsidR="00635F03" w:rsidRPr="00FF09F5" w:rsidRDefault="00CC648E" w:rsidP="00726AC4">
      <w:pPr>
        <w:pStyle w:val="Listenabsatz"/>
        <w:numPr>
          <w:ilvl w:val="0"/>
          <w:numId w:val="6"/>
        </w:numPr>
        <w:ind w:left="709" w:right="543" w:hanging="283"/>
        <w:rPr>
          <w:rFonts w:ascii="Verdana" w:hAnsi="Verdana"/>
          <w:lang w:val="fr-FR"/>
        </w:rPr>
      </w:pPr>
      <w:r w:rsidRPr="00FF09F5">
        <w:rPr>
          <w:rFonts w:ascii="Verdana" w:hAnsi="Verdana"/>
          <w:lang w:val="fr-FR"/>
        </w:rPr>
        <w:t xml:space="preserve">les </w:t>
      </w:r>
      <w:r w:rsidR="005F709C">
        <w:rPr>
          <w:rFonts w:ascii="Verdana" w:hAnsi="Verdana"/>
          <w:lang w:val="fr-FR"/>
        </w:rPr>
        <w:t>billets</w:t>
      </w:r>
      <w:r w:rsidRPr="00FF09F5">
        <w:rPr>
          <w:rFonts w:ascii="Verdana" w:hAnsi="Verdana"/>
          <w:lang w:val="fr-FR"/>
        </w:rPr>
        <w:t xml:space="preserve"> doivent être collés sur une feuille de format </w:t>
      </w:r>
      <w:r w:rsidR="00635F03" w:rsidRPr="00FF09F5">
        <w:rPr>
          <w:rFonts w:ascii="Verdana" w:hAnsi="Verdana"/>
          <w:lang w:val="fr-FR"/>
        </w:rPr>
        <w:t xml:space="preserve">A4, </w:t>
      </w:r>
      <w:r w:rsidRPr="00FF09F5">
        <w:rPr>
          <w:rFonts w:ascii="Verdana" w:hAnsi="Verdana"/>
          <w:lang w:val="fr-FR"/>
        </w:rPr>
        <w:t xml:space="preserve">seuls les </w:t>
      </w:r>
      <w:r w:rsidR="005F709C">
        <w:rPr>
          <w:rFonts w:ascii="Verdana" w:hAnsi="Verdana"/>
          <w:lang w:val="fr-FR"/>
        </w:rPr>
        <w:t>billets</w:t>
      </w:r>
      <w:r w:rsidRPr="00FF09F5">
        <w:rPr>
          <w:rFonts w:ascii="Verdana" w:hAnsi="Verdana"/>
          <w:lang w:val="fr-FR"/>
        </w:rPr>
        <w:t xml:space="preserve"> soumis peuvent être remboursés</w:t>
      </w:r>
    </w:p>
    <w:p w:rsidR="00726AC4" w:rsidRPr="00FF09F5" w:rsidRDefault="00726AC4" w:rsidP="00726AC4">
      <w:pPr>
        <w:pStyle w:val="Listenabsatz"/>
        <w:ind w:left="709" w:right="543"/>
        <w:rPr>
          <w:rFonts w:ascii="Verdana" w:hAnsi="Verdana"/>
          <w:lang w:val="fr-FR"/>
        </w:rPr>
      </w:pPr>
    </w:p>
    <w:p w:rsidR="004E79CF" w:rsidRPr="005F709C" w:rsidRDefault="003F0E70" w:rsidP="005F709C">
      <w:pPr>
        <w:pStyle w:val="Listenabsatz"/>
        <w:numPr>
          <w:ilvl w:val="0"/>
          <w:numId w:val="6"/>
        </w:numPr>
        <w:ind w:right="543"/>
        <w:rPr>
          <w:rFonts w:ascii="Verdana" w:hAnsi="Verdana"/>
          <w:lang w:val="fr-FR"/>
        </w:rPr>
      </w:pPr>
      <w:r w:rsidRPr="005F709C">
        <w:rPr>
          <w:rFonts w:ascii="Verdana" w:hAnsi="Verdana"/>
          <w:lang w:val="fr-FR"/>
        </w:rPr>
        <w:t xml:space="preserve">en cas d’utilisation d’une voiture ou d’un véhicule à deux roues, </w:t>
      </w:r>
      <w:r w:rsidR="005F709C" w:rsidRPr="005F709C">
        <w:rPr>
          <w:rFonts w:ascii="Verdana" w:hAnsi="Verdana"/>
          <w:lang w:val="fr-FR"/>
        </w:rPr>
        <w:t xml:space="preserve">les jours de conduite doivent être clairement reconnaissables </w:t>
      </w:r>
    </w:p>
    <w:p w:rsidR="00726AC4" w:rsidRPr="00FF09F5" w:rsidRDefault="00726AC4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  <w:lang w:val="fr-FR"/>
        </w:rPr>
      </w:pPr>
    </w:p>
    <w:p w:rsidR="003812AD" w:rsidRDefault="003812AD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  <w:lang w:val="fr-FR"/>
        </w:rPr>
      </w:pPr>
    </w:p>
    <w:p w:rsidR="003F0E70" w:rsidRPr="00FF09F5" w:rsidRDefault="00635F03" w:rsidP="00726AC4">
      <w:pPr>
        <w:pStyle w:val="Textkrper3"/>
        <w:ind w:left="426" w:right="543"/>
        <w:contextualSpacing/>
        <w:rPr>
          <w:rFonts w:ascii="Verdana" w:hAnsi="Verdana" w:cs="Arial"/>
          <w:bCs/>
          <w:sz w:val="24"/>
          <w:szCs w:val="24"/>
          <w:lang w:val="fr-FR"/>
        </w:rPr>
      </w:pPr>
      <w:r w:rsidRPr="00FF09F5">
        <w:rPr>
          <w:rFonts w:ascii="Verdana" w:hAnsi="Verdana"/>
          <w:sz w:val="24"/>
          <w:szCs w:val="24"/>
          <w:lang w:val="fr-FR"/>
        </w:rPr>
        <w:t>S</w:t>
      </w:r>
      <w:r w:rsidR="003F0E70" w:rsidRPr="00FF09F5">
        <w:rPr>
          <w:rFonts w:ascii="Verdana" w:hAnsi="Verdana"/>
          <w:sz w:val="24"/>
          <w:szCs w:val="24"/>
          <w:lang w:val="fr-FR"/>
        </w:rPr>
        <w:t xml:space="preserve">i vous avez d’autres questions relatives aux frais de transport scolaire, veuillez contacter le service </w:t>
      </w:r>
      <w:r w:rsidR="003F0E70" w:rsidRPr="00FF09F5">
        <w:rPr>
          <w:rFonts w:ascii="Verdana" w:hAnsi="Verdana" w:cs="Arial"/>
          <w:bCs/>
          <w:sz w:val="24"/>
          <w:szCs w:val="24"/>
          <w:lang w:val="fr-FR"/>
        </w:rPr>
        <w:t>de l’Éducation et des Sports de la ville de Herford.</w:t>
      </w:r>
    </w:p>
    <w:p w:rsidR="00635F03" w:rsidRPr="00FF09F5" w:rsidRDefault="003F0E70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  <w:lang w:val="fr-FR"/>
        </w:rPr>
      </w:pPr>
      <w:r w:rsidRPr="00FF09F5">
        <w:rPr>
          <w:rFonts w:ascii="Verdana" w:hAnsi="Verdana" w:cs="Arial"/>
          <w:bCs/>
          <w:lang w:val="fr-FR"/>
        </w:rPr>
        <w:t xml:space="preserve"> </w:t>
      </w:r>
      <w:r w:rsidRPr="00FF09F5">
        <w:rPr>
          <w:rFonts w:ascii="Verdana" w:hAnsi="Verdana"/>
          <w:sz w:val="24"/>
          <w:szCs w:val="24"/>
          <w:lang w:val="fr-FR"/>
        </w:rPr>
        <w:t xml:space="preserve">  </w:t>
      </w:r>
    </w:p>
    <w:p w:rsidR="00635F03" w:rsidRPr="00FF09F5" w:rsidRDefault="00FF09F5" w:rsidP="00726AC4">
      <w:pPr>
        <w:tabs>
          <w:tab w:val="left" w:pos="9498"/>
        </w:tabs>
        <w:ind w:left="426" w:right="543"/>
        <w:contextualSpacing/>
        <w:rPr>
          <w:rFonts w:ascii="Verdana" w:hAnsi="Verdana" w:cs="Arial"/>
          <w:bCs/>
          <w:lang w:val="fr-FR"/>
        </w:rPr>
      </w:pPr>
      <w:r w:rsidRPr="00FF09F5">
        <w:rPr>
          <w:rFonts w:ascii="Verdana" w:hAnsi="Verdana"/>
          <w:bCs/>
          <w:lang w:val="fr-FR"/>
        </w:rPr>
        <w:t>Demandez des explications détaillées afin de ne pas encourir des frais supplémentaires qui ne peuvent pas être remboursés</w:t>
      </w:r>
      <w:r w:rsidR="00635F03" w:rsidRPr="00FF09F5">
        <w:rPr>
          <w:rFonts w:ascii="Verdana" w:hAnsi="Verdana"/>
          <w:bCs/>
          <w:lang w:val="fr-FR"/>
        </w:rPr>
        <w:t>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bCs/>
          <w:lang w:val="fr-FR"/>
        </w:rPr>
      </w:pPr>
    </w:p>
    <w:p w:rsidR="00726AC4" w:rsidRPr="00FF09F5" w:rsidRDefault="003812AD" w:rsidP="00726AC4">
      <w:pPr>
        <w:ind w:left="426" w:right="543"/>
        <w:contextualSpacing/>
        <w:rPr>
          <w:rFonts w:ascii="Verdana" w:hAnsi="Verdana" w:cs="Arial"/>
          <w:lang w:val="fr-FR"/>
        </w:rPr>
      </w:pPr>
      <w:r>
        <w:rPr>
          <w:rFonts w:ascii="Verdana" w:hAnsi="Verdana" w:cs="Arial"/>
          <w:bCs/>
          <w:lang w:val="fr-FR"/>
        </w:rPr>
        <w:t>Les r</w:t>
      </w:r>
      <w:r w:rsidR="00FF09F5" w:rsidRPr="00FF09F5">
        <w:rPr>
          <w:rFonts w:ascii="Verdana" w:hAnsi="Verdana" w:cs="Arial"/>
          <w:bCs/>
          <w:lang w:val="fr-FR"/>
        </w:rPr>
        <w:t xml:space="preserve">enseignements téléphoniques </w:t>
      </w:r>
      <w:r>
        <w:rPr>
          <w:rFonts w:ascii="Verdana" w:hAnsi="Verdana" w:cs="Arial"/>
          <w:bCs/>
          <w:lang w:val="fr-FR"/>
        </w:rPr>
        <w:t xml:space="preserve">sont </w:t>
      </w:r>
      <w:r w:rsidR="00FF09F5" w:rsidRPr="00FF09F5">
        <w:rPr>
          <w:rFonts w:ascii="Verdana" w:hAnsi="Verdana" w:cs="Arial"/>
          <w:bCs/>
          <w:lang w:val="fr-FR"/>
        </w:rPr>
        <w:t xml:space="preserve">fournis par </w:t>
      </w:r>
      <w:r w:rsidR="00635F03" w:rsidRPr="00FF09F5">
        <w:rPr>
          <w:rFonts w:ascii="Verdana" w:hAnsi="Verdana" w:cs="Arial"/>
          <w:bCs/>
          <w:lang w:val="fr-FR"/>
        </w:rPr>
        <w:t>:</w:t>
      </w:r>
      <w:r w:rsidR="00635F03" w:rsidRPr="00FF09F5">
        <w:rPr>
          <w:rFonts w:ascii="Verdana" w:hAnsi="Verdana" w:cs="Arial"/>
          <w:lang w:val="fr-FR"/>
        </w:rPr>
        <w:t xml:space="preserve"> </w:t>
      </w:r>
    </w:p>
    <w:p w:rsidR="00635F03" w:rsidRPr="00FF09F5" w:rsidRDefault="00FF09F5" w:rsidP="00726AC4">
      <w:pPr>
        <w:ind w:left="426" w:right="543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>M</w:t>
      </w:r>
      <w:r w:rsidR="00236E66">
        <w:rPr>
          <w:rFonts w:ascii="Verdana" w:hAnsi="Verdana" w:cs="Arial"/>
          <w:lang w:val="fr-FR"/>
        </w:rPr>
        <w:t>onsieur</w:t>
      </w:r>
      <w:r w:rsidR="00BA037E">
        <w:rPr>
          <w:rFonts w:ascii="Verdana" w:hAnsi="Verdana" w:cs="Arial"/>
          <w:lang w:val="fr-FR"/>
        </w:rPr>
        <w:t xml:space="preserve"> </w:t>
      </w:r>
      <w:r w:rsidR="00635F03" w:rsidRPr="00FF09F5">
        <w:rPr>
          <w:rFonts w:ascii="Verdana" w:hAnsi="Verdana" w:cs="Arial"/>
          <w:lang w:val="fr-FR"/>
        </w:rPr>
        <w:t>Krichel</w:t>
      </w:r>
      <w:r w:rsidR="00635F03" w:rsidRPr="00FF09F5">
        <w:rPr>
          <w:rFonts w:ascii="Verdana" w:hAnsi="Verdana" w:cs="Arial"/>
          <w:lang w:val="fr-FR"/>
        </w:rPr>
        <w:tab/>
        <w:t xml:space="preserve">       </w:t>
      </w:r>
      <w:r w:rsidRPr="00FF09F5">
        <w:rPr>
          <w:rFonts w:ascii="Verdana" w:hAnsi="Verdana" w:cs="Arial"/>
          <w:lang w:val="fr-FR"/>
        </w:rPr>
        <w:t>té</w:t>
      </w:r>
      <w:r w:rsidR="00635F03" w:rsidRPr="00FF09F5">
        <w:rPr>
          <w:rFonts w:ascii="Verdana" w:hAnsi="Verdana" w:cs="Arial"/>
          <w:lang w:val="fr-FR"/>
        </w:rPr>
        <w:t>l.</w:t>
      </w:r>
      <w:r w:rsidRPr="00FF09F5">
        <w:rPr>
          <w:rFonts w:ascii="Verdana" w:hAnsi="Verdana" w:cs="Arial"/>
          <w:lang w:val="fr-FR"/>
        </w:rPr>
        <w:t xml:space="preserve"> </w:t>
      </w:r>
      <w:r w:rsidR="00635F03" w:rsidRPr="00FF09F5">
        <w:rPr>
          <w:rFonts w:ascii="Verdana" w:hAnsi="Verdana" w:cs="Arial"/>
          <w:lang w:val="fr-FR"/>
        </w:rPr>
        <w:t xml:space="preserve">: 05221/189-646 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 w:cs="Arial"/>
          <w:lang w:val="fr-FR"/>
        </w:rPr>
      </w:pPr>
      <w:r w:rsidRPr="00FF09F5">
        <w:rPr>
          <w:rFonts w:ascii="Verdana" w:hAnsi="Verdana" w:cs="Arial"/>
          <w:lang w:val="fr-FR"/>
        </w:rPr>
        <w:t xml:space="preserve"> </w:t>
      </w:r>
    </w:p>
    <w:p w:rsidR="00726AC4" w:rsidRPr="00FF09F5" w:rsidRDefault="00726AC4" w:rsidP="00726AC4">
      <w:pPr>
        <w:ind w:left="426" w:right="543"/>
        <w:contextualSpacing/>
        <w:rPr>
          <w:rFonts w:ascii="Verdana" w:hAnsi="Verdana" w:cs="Arial"/>
          <w:lang w:val="fr-FR"/>
        </w:rPr>
      </w:pPr>
    </w:p>
    <w:p w:rsidR="00635F03" w:rsidRPr="00FF09F5" w:rsidRDefault="00FF09F5" w:rsidP="00726AC4">
      <w:pPr>
        <w:ind w:left="426" w:right="543"/>
        <w:contextualSpacing/>
        <w:rPr>
          <w:rFonts w:ascii="Verdana" w:hAnsi="Verdana"/>
          <w:lang w:val="fr-FR"/>
        </w:rPr>
      </w:pPr>
      <w:r w:rsidRPr="00FF09F5">
        <w:rPr>
          <w:rFonts w:ascii="Verdana" w:hAnsi="Verdana"/>
          <w:lang w:val="fr-FR"/>
        </w:rPr>
        <w:t xml:space="preserve">La </w:t>
      </w:r>
      <w:r w:rsidR="003812AD">
        <w:rPr>
          <w:rFonts w:ascii="Verdana" w:hAnsi="Verdana"/>
          <w:lang w:val="fr-FR"/>
        </w:rPr>
        <w:t xml:space="preserve">diversité </w:t>
      </w:r>
      <w:r w:rsidRPr="00FF09F5">
        <w:rPr>
          <w:rFonts w:ascii="Verdana" w:hAnsi="Verdana"/>
          <w:lang w:val="fr-FR"/>
        </w:rPr>
        <w:t xml:space="preserve">des </w:t>
      </w:r>
      <w:r w:rsidR="003812AD">
        <w:rPr>
          <w:rFonts w:ascii="Verdana" w:hAnsi="Verdana"/>
          <w:lang w:val="fr-FR"/>
        </w:rPr>
        <w:t>billets</w:t>
      </w:r>
      <w:r w:rsidRPr="00FF09F5">
        <w:rPr>
          <w:rFonts w:ascii="Verdana" w:hAnsi="Verdana"/>
          <w:lang w:val="fr-FR"/>
        </w:rPr>
        <w:t xml:space="preserve"> proposés par la compagnie d’autocars </w:t>
      </w:r>
      <w:r w:rsidR="00635F03" w:rsidRPr="00FF09F5">
        <w:rPr>
          <w:rFonts w:ascii="Verdana" w:hAnsi="Verdana"/>
          <w:lang w:val="fr-FR"/>
        </w:rPr>
        <w:t xml:space="preserve">BVO </w:t>
      </w:r>
      <w:r w:rsidRPr="00FF09F5">
        <w:rPr>
          <w:rFonts w:ascii="Verdana" w:hAnsi="Verdana"/>
          <w:lang w:val="fr-FR"/>
        </w:rPr>
        <w:t xml:space="preserve">est disponible sur le site </w:t>
      </w:r>
      <w:hyperlink r:id="rId9" w:history="1">
        <w:r w:rsidR="00635F03" w:rsidRPr="00FF09F5">
          <w:rPr>
            <w:rStyle w:val="Hyperlink"/>
            <w:rFonts w:ascii="Verdana" w:hAnsi="Verdana"/>
            <w:bCs/>
            <w:i/>
            <w:iCs/>
            <w:lang w:val="fr-FR"/>
          </w:rPr>
          <w:t>www.teutoowl.de</w:t>
        </w:r>
      </w:hyperlink>
      <w:r w:rsidR="00635F03" w:rsidRPr="00FF09F5">
        <w:rPr>
          <w:rFonts w:ascii="Verdana" w:hAnsi="Verdana"/>
          <w:lang w:val="fr-FR"/>
        </w:rPr>
        <w:t>.</w:t>
      </w:r>
    </w:p>
    <w:p w:rsidR="00635F03" w:rsidRPr="00FF09F5" w:rsidRDefault="00635F03" w:rsidP="00726AC4">
      <w:pPr>
        <w:ind w:left="426" w:right="543"/>
        <w:contextualSpacing/>
        <w:rPr>
          <w:rFonts w:ascii="Verdana" w:hAnsi="Verdana"/>
          <w:lang w:val="fr-FR"/>
        </w:rPr>
      </w:pPr>
    </w:p>
    <w:p w:rsidR="00635F03" w:rsidRPr="00FF09F5" w:rsidRDefault="00635F03" w:rsidP="00726AC4">
      <w:pPr>
        <w:ind w:left="426" w:right="543"/>
        <w:contextualSpacing/>
        <w:rPr>
          <w:rFonts w:ascii="Verdana" w:hAnsi="Verdana"/>
          <w:lang w:val="fr-FR"/>
        </w:rPr>
      </w:pPr>
    </w:p>
    <w:p w:rsidR="00635F03" w:rsidRPr="00FF09F5" w:rsidRDefault="00635F03" w:rsidP="00726AC4">
      <w:pPr>
        <w:ind w:left="426" w:right="543"/>
        <w:contextualSpacing/>
        <w:rPr>
          <w:rFonts w:ascii="Verdana" w:hAnsi="Verdana"/>
          <w:lang w:val="fr-FR"/>
        </w:rPr>
      </w:pPr>
    </w:p>
    <w:p w:rsidR="00635F03" w:rsidRPr="00FF09F5" w:rsidRDefault="00635F03" w:rsidP="00726AC4">
      <w:pPr>
        <w:ind w:left="426" w:right="543"/>
        <w:contextualSpacing/>
        <w:rPr>
          <w:rFonts w:ascii="Verdana" w:hAnsi="Verdana"/>
          <w:lang w:val="fr-FR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sectPr w:rsidR="00635F03" w:rsidRPr="004E79CF" w:rsidSect="00166F7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E5" w:rsidRDefault="00B00BE5">
      <w:r>
        <w:separator/>
      </w:r>
    </w:p>
  </w:endnote>
  <w:endnote w:type="continuationSeparator" w:id="0">
    <w:p w:rsidR="00B00BE5" w:rsidRDefault="00B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46860"/>
      <w:docPartObj>
        <w:docPartGallery w:val="Page Numbers (Bottom of Page)"/>
        <w:docPartUnique/>
      </w:docPartObj>
    </w:sdtPr>
    <w:sdtEndPr/>
    <w:sdtContent>
      <w:p w:rsidR="004E79CF" w:rsidRDefault="004E7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59">
          <w:rPr>
            <w:noProof/>
          </w:rPr>
          <w:t>1</w:t>
        </w:r>
        <w:r>
          <w:fldChar w:fldCharType="end"/>
        </w:r>
      </w:p>
    </w:sdtContent>
  </w:sdt>
  <w:p w:rsidR="004E79CF" w:rsidRDefault="004E7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E5" w:rsidRDefault="00B00BE5">
      <w:r>
        <w:separator/>
      </w:r>
    </w:p>
  </w:footnote>
  <w:footnote w:type="continuationSeparator" w:id="0">
    <w:p w:rsidR="00B00BE5" w:rsidRDefault="00B0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9B"/>
    <w:multiLevelType w:val="hybridMultilevel"/>
    <w:tmpl w:val="3E00E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51378"/>
    <w:multiLevelType w:val="hybridMultilevel"/>
    <w:tmpl w:val="98D8FDF4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065B"/>
    <w:multiLevelType w:val="hybridMultilevel"/>
    <w:tmpl w:val="D33AD788"/>
    <w:lvl w:ilvl="0" w:tplc="1F0A1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33CFA"/>
    <w:multiLevelType w:val="hybridMultilevel"/>
    <w:tmpl w:val="D324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96B"/>
    <w:multiLevelType w:val="hybridMultilevel"/>
    <w:tmpl w:val="38300E92"/>
    <w:lvl w:ilvl="0" w:tplc="60EC9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91F38"/>
    <w:multiLevelType w:val="hybridMultilevel"/>
    <w:tmpl w:val="94808EE8"/>
    <w:lvl w:ilvl="0" w:tplc="1AA21B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6"/>
    <w:rsid w:val="00007CE1"/>
    <w:rsid w:val="00053BAE"/>
    <w:rsid w:val="000723EA"/>
    <w:rsid w:val="00094723"/>
    <w:rsid w:val="000B5003"/>
    <w:rsid w:val="000E16C9"/>
    <w:rsid w:val="000E1B65"/>
    <w:rsid w:val="00166F73"/>
    <w:rsid w:val="00184C5E"/>
    <w:rsid w:val="00197663"/>
    <w:rsid w:val="001B5D59"/>
    <w:rsid w:val="001C46AE"/>
    <w:rsid w:val="001D765C"/>
    <w:rsid w:val="00236E66"/>
    <w:rsid w:val="00327162"/>
    <w:rsid w:val="00371D12"/>
    <w:rsid w:val="003812AD"/>
    <w:rsid w:val="00390FFF"/>
    <w:rsid w:val="00396C98"/>
    <w:rsid w:val="003E5EE3"/>
    <w:rsid w:val="003F0E70"/>
    <w:rsid w:val="00400132"/>
    <w:rsid w:val="00405708"/>
    <w:rsid w:val="00422821"/>
    <w:rsid w:val="004711D5"/>
    <w:rsid w:val="00484045"/>
    <w:rsid w:val="00487E72"/>
    <w:rsid w:val="00492449"/>
    <w:rsid w:val="004E79CF"/>
    <w:rsid w:val="005906B3"/>
    <w:rsid w:val="00592973"/>
    <w:rsid w:val="0059609D"/>
    <w:rsid w:val="005F709C"/>
    <w:rsid w:val="00613932"/>
    <w:rsid w:val="00635F03"/>
    <w:rsid w:val="00657893"/>
    <w:rsid w:val="00661688"/>
    <w:rsid w:val="00680C0E"/>
    <w:rsid w:val="006F5BCF"/>
    <w:rsid w:val="00726AC4"/>
    <w:rsid w:val="00730952"/>
    <w:rsid w:val="00741410"/>
    <w:rsid w:val="00754B00"/>
    <w:rsid w:val="00786186"/>
    <w:rsid w:val="007C674F"/>
    <w:rsid w:val="00807D92"/>
    <w:rsid w:val="00811057"/>
    <w:rsid w:val="008132A5"/>
    <w:rsid w:val="008333B7"/>
    <w:rsid w:val="0085190B"/>
    <w:rsid w:val="008E5E61"/>
    <w:rsid w:val="00900BCC"/>
    <w:rsid w:val="00A82A87"/>
    <w:rsid w:val="00AC5926"/>
    <w:rsid w:val="00AE15F4"/>
    <w:rsid w:val="00B00BE5"/>
    <w:rsid w:val="00B44E41"/>
    <w:rsid w:val="00B74026"/>
    <w:rsid w:val="00BA037E"/>
    <w:rsid w:val="00BC2E21"/>
    <w:rsid w:val="00BE2890"/>
    <w:rsid w:val="00BE5159"/>
    <w:rsid w:val="00CC648E"/>
    <w:rsid w:val="00CE08B3"/>
    <w:rsid w:val="00D206BF"/>
    <w:rsid w:val="00D76C85"/>
    <w:rsid w:val="00DF37BA"/>
    <w:rsid w:val="00E7078C"/>
    <w:rsid w:val="00E745D6"/>
    <w:rsid w:val="00EB7082"/>
    <w:rsid w:val="00ED1363"/>
    <w:rsid w:val="00ED7E86"/>
    <w:rsid w:val="00EE3F80"/>
    <w:rsid w:val="00F166D1"/>
    <w:rsid w:val="00F43C42"/>
    <w:rsid w:val="00F46AAF"/>
    <w:rsid w:val="00F6569E"/>
    <w:rsid w:val="00F859E6"/>
    <w:rsid w:val="00FC4850"/>
    <w:rsid w:val="00FF09F5"/>
    <w:rsid w:val="00FF1010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utoo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Herford</dc:creator>
  <cp:lastModifiedBy>Werblow, Stephanie (Hansestadt Herford)</cp:lastModifiedBy>
  <cp:revision>2</cp:revision>
  <cp:lastPrinted>2017-02-10T09:12:00Z</cp:lastPrinted>
  <dcterms:created xsi:type="dcterms:W3CDTF">2019-11-12T15:23:00Z</dcterms:created>
  <dcterms:modified xsi:type="dcterms:W3CDTF">2019-11-12T15:23:00Z</dcterms:modified>
</cp:coreProperties>
</file>